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A88DA" w14:textId="77777777" w:rsidR="001348E2" w:rsidRDefault="00844EDC" w:rsidP="00D7001A">
      <w:pPr>
        <w:jc w:val="center"/>
        <w:rPr>
          <w:sz w:val="28"/>
          <w:szCs w:val="28"/>
        </w:rPr>
      </w:pPr>
      <w:r w:rsidRPr="00D7001A">
        <w:rPr>
          <w:sz w:val="28"/>
          <w:szCs w:val="28"/>
        </w:rPr>
        <w:t>Market value.</w:t>
      </w:r>
    </w:p>
    <w:p w14:paraId="1892997A" w14:textId="77777777" w:rsidR="00DD7589" w:rsidRDefault="00DD7589" w:rsidP="00D7001A">
      <w:pPr>
        <w:jc w:val="center"/>
        <w:rPr>
          <w:sz w:val="28"/>
          <w:szCs w:val="28"/>
        </w:rPr>
      </w:pPr>
    </w:p>
    <w:p w14:paraId="4B168C4D" w14:textId="13D01F1C" w:rsidR="00DD7589" w:rsidRPr="00D7001A" w:rsidRDefault="00DD7589" w:rsidP="00D7001A">
      <w:pPr>
        <w:jc w:val="center"/>
        <w:rPr>
          <w:sz w:val="28"/>
          <w:szCs w:val="28"/>
        </w:rPr>
      </w:pPr>
      <w:r>
        <w:rPr>
          <w:sz w:val="28"/>
          <w:szCs w:val="28"/>
        </w:rPr>
        <w:t>To appear in Das Argument</w:t>
      </w:r>
      <w:bookmarkStart w:id="0" w:name="_GoBack"/>
      <w:bookmarkEnd w:id="0"/>
    </w:p>
    <w:p w14:paraId="5E90E65D" w14:textId="77777777" w:rsidR="00844EDC" w:rsidRPr="00844EDC" w:rsidRDefault="00844EDC">
      <w:pPr>
        <w:rPr>
          <w:sz w:val="22"/>
          <w:szCs w:val="22"/>
        </w:rPr>
      </w:pPr>
    </w:p>
    <w:p w14:paraId="5E614D89" w14:textId="52B39072" w:rsidR="00BE3FB1" w:rsidRPr="00907E26" w:rsidRDefault="00110F6F">
      <w:pPr>
        <w:rPr>
          <w:sz w:val="22"/>
          <w:szCs w:val="22"/>
        </w:rPr>
      </w:pPr>
      <w:r>
        <w:rPr>
          <w:sz w:val="22"/>
          <w:szCs w:val="22"/>
        </w:rPr>
        <w:t xml:space="preserve">The market value is a </w:t>
      </w:r>
      <w:r w:rsidR="000D5048">
        <w:rPr>
          <w:sz w:val="22"/>
          <w:szCs w:val="22"/>
        </w:rPr>
        <w:t xml:space="preserve">centrepiece of Marx’s price theory. </w:t>
      </w:r>
      <w:r w:rsidR="00BA0ABF">
        <w:rPr>
          <w:sz w:val="22"/>
          <w:szCs w:val="22"/>
        </w:rPr>
        <w:t xml:space="preserve">Yet </w:t>
      </w:r>
      <w:r w:rsidR="0001252B">
        <w:rPr>
          <w:sz w:val="22"/>
          <w:szCs w:val="22"/>
        </w:rPr>
        <w:t>commentators usually overlook it</w:t>
      </w:r>
      <w:r w:rsidR="00BA0ABF">
        <w:rPr>
          <w:sz w:val="22"/>
          <w:szCs w:val="22"/>
        </w:rPr>
        <w:t xml:space="preserve">. </w:t>
      </w:r>
      <w:r>
        <w:rPr>
          <w:sz w:val="22"/>
          <w:szCs w:val="22"/>
        </w:rPr>
        <w:t xml:space="preserve">Marx </w:t>
      </w:r>
      <w:r w:rsidR="00DD6713">
        <w:rPr>
          <w:sz w:val="22"/>
          <w:szCs w:val="22"/>
        </w:rPr>
        <w:t>begins by drawing a distinction between</w:t>
      </w:r>
      <w:r w:rsidR="00BA0ABF">
        <w:rPr>
          <w:sz w:val="22"/>
          <w:szCs w:val="22"/>
        </w:rPr>
        <w:t xml:space="preserve"> individual </w:t>
      </w:r>
      <w:r w:rsidR="00DD6713">
        <w:rPr>
          <w:sz w:val="22"/>
          <w:szCs w:val="22"/>
        </w:rPr>
        <w:t>value and</w:t>
      </w:r>
      <w:r w:rsidR="00BA0ABF">
        <w:rPr>
          <w:sz w:val="22"/>
          <w:szCs w:val="22"/>
        </w:rPr>
        <w:t xml:space="preserve"> market value. </w:t>
      </w:r>
      <w:r w:rsidR="00DD6713">
        <w:rPr>
          <w:sz w:val="22"/>
          <w:szCs w:val="22"/>
        </w:rPr>
        <w:t>T</w:t>
      </w:r>
      <w:r w:rsidR="006837AF">
        <w:rPr>
          <w:sz w:val="22"/>
          <w:szCs w:val="22"/>
        </w:rPr>
        <w:t xml:space="preserve">he </w:t>
      </w:r>
      <w:r w:rsidR="006837AF" w:rsidRPr="00E1702D">
        <w:rPr>
          <w:i/>
          <w:sz w:val="22"/>
          <w:szCs w:val="22"/>
        </w:rPr>
        <w:t>individual value</w:t>
      </w:r>
      <w:r w:rsidR="006837AF">
        <w:rPr>
          <w:sz w:val="22"/>
          <w:szCs w:val="22"/>
        </w:rPr>
        <w:t xml:space="preserve"> is </w:t>
      </w:r>
      <w:r w:rsidR="00844EDC">
        <w:rPr>
          <w:sz w:val="22"/>
          <w:szCs w:val="22"/>
        </w:rPr>
        <w:t xml:space="preserve">“the labour-time that </w:t>
      </w:r>
      <w:r w:rsidR="00D7001A">
        <w:rPr>
          <w:sz w:val="22"/>
          <w:szCs w:val="22"/>
        </w:rPr>
        <w:t>t</w:t>
      </w:r>
      <w:r w:rsidR="00844EDC">
        <w:rPr>
          <w:sz w:val="22"/>
          <w:szCs w:val="22"/>
        </w:rPr>
        <w:t xml:space="preserve">he article costs the </w:t>
      </w:r>
      <w:r w:rsidR="002F07E3">
        <w:rPr>
          <w:sz w:val="22"/>
          <w:szCs w:val="22"/>
        </w:rPr>
        <w:t>producer</w:t>
      </w:r>
      <w:r w:rsidR="00844EDC">
        <w:rPr>
          <w:sz w:val="22"/>
          <w:szCs w:val="22"/>
        </w:rPr>
        <w:t xml:space="preserve"> in each individual case” </w:t>
      </w:r>
      <w:r w:rsidR="006837AF">
        <w:rPr>
          <w:sz w:val="22"/>
          <w:szCs w:val="22"/>
        </w:rPr>
        <w:t>(</w:t>
      </w:r>
      <w:r w:rsidR="00AE1C1E">
        <w:rPr>
          <w:sz w:val="22"/>
          <w:szCs w:val="22"/>
        </w:rPr>
        <w:t>Marx, 1976</w:t>
      </w:r>
      <w:r w:rsidR="00844EDC">
        <w:rPr>
          <w:sz w:val="22"/>
          <w:szCs w:val="22"/>
        </w:rPr>
        <w:t>, p. 434</w:t>
      </w:r>
      <w:r w:rsidR="006837AF">
        <w:rPr>
          <w:sz w:val="22"/>
          <w:szCs w:val="22"/>
        </w:rPr>
        <w:t>)</w:t>
      </w:r>
      <w:r w:rsidR="00844EDC">
        <w:rPr>
          <w:sz w:val="22"/>
          <w:szCs w:val="22"/>
        </w:rPr>
        <w:t xml:space="preserve">. </w:t>
      </w:r>
      <w:r w:rsidR="00DD6713">
        <w:rPr>
          <w:sz w:val="22"/>
          <w:szCs w:val="22"/>
        </w:rPr>
        <w:t>T</w:t>
      </w:r>
      <w:r w:rsidR="00A81011">
        <w:rPr>
          <w:sz w:val="22"/>
          <w:szCs w:val="22"/>
        </w:rPr>
        <w:t xml:space="preserve">he </w:t>
      </w:r>
      <w:r w:rsidR="00844EDC">
        <w:rPr>
          <w:sz w:val="22"/>
          <w:szCs w:val="22"/>
        </w:rPr>
        <w:t>market value</w:t>
      </w:r>
      <w:r w:rsidR="00DD6713">
        <w:rPr>
          <w:sz w:val="22"/>
          <w:szCs w:val="22"/>
        </w:rPr>
        <w:t xml:space="preserve"> </w:t>
      </w:r>
      <w:r w:rsidR="00A82757">
        <w:rPr>
          <w:sz w:val="22"/>
          <w:szCs w:val="22"/>
        </w:rPr>
        <w:t>“</w:t>
      </w:r>
      <w:r w:rsidR="00A81011">
        <w:rPr>
          <w:sz w:val="22"/>
          <w:szCs w:val="22"/>
        </w:rPr>
        <w:t>On the one hand</w:t>
      </w:r>
      <w:r w:rsidR="00DD6713">
        <w:rPr>
          <w:sz w:val="22"/>
          <w:szCs w:val="22"/>
        </w:rPr>
        <w:t xml:space="preserve"> … </w:t>
      </w:r>
      <w:r w:rsidR="00A81011">
        <w:rPr>
          <w:sz w:val="22"/>
          <w:szCs w:val="22"/>
        </w:rPr>
        <w:t xml:space="preserve">is to be viewed as the average value of </w:t>
      </w:r>
      <w:r w:rsidR="00844EDC">
        <w:rPr>
          <w:sz w:val="22"/>
          <w:szCs w:val="22"/>
        </w:rPr>
        <w:t xml:space="preserve">commodities produced in a </w:t>
      </w:r>
      <w:r w:rsidR="00B16625">
        <w:rPr>
          <w:sz w:val="22"/>
          <w:szCs w:val="22"/>
        </w:rPr>
        <w:t>single</w:t>
      </w:r>
      <w:r w:rsidR="00844EDC">
        <w:rPr>
          <w:sz w:val="22"/>
          <w:szCs w:val="22"/>
        </w:rPr>
        <w:t xml:space="preserve"> sphere</w:t>
      </w:r>
      <w:r w:rsidR="00A81011">
        <w:rPr>
          <w:sz w:val="22"/>
          <w:szCs w:val="22"/>
        </w:rPr>
        <w:t xml:space="preserve">, and, on the other, as the individual value of the commodities produced under average conditions of their </w:t>
      </w:r>
      <w:r w:rsidR="00A81011" w:rsidRPr="00054862">
        <w:rPr>
          <w:sz w:val="22"/>
          <w:szCs w:val="22"/>
        </w:rPr>
        <w:t xml:space="preserve">respective sphere </w:t>
      </w:r>
      <w:r w:rsidR="00A81011" w:rsidRPr="00907E26">
        <w:rPr>
          <w:sz w:val="22"/>
          <w:szCs w:val="22"/>
        </w:rPr>
        <w:t>and forming the bulk of the products of that sphere</w:t>
      </w:r>
      <w:r w:rsidR="00B16625" w:rsidRPr="00907E26">
        <w:rPr>
          <w:sz w:val="22"/>
          <w:szCs w:val="22"/>
        </w:rPr>
        <w:t>” (</w:t>
      </w:r>
      <w:r w:rsidR="00054862" w:rsidRPr="00907E26">
        <w:rPr>
          <w:sz w:val="22"/>
          <w:szCs w:val="22"/>
        </w:rPr>
        <w:t>Marx, 1967</w:t>
      </w:r>
      <w:r w:rsidR="00B16625" w:rsidRPr="00907E26">
        <w:rPr>
          <w:sz w:val="22"/>
          <w:szCs w:val="22"/>
        </w:rPr>
        <w:t>, p. 178</w:t>
      </w:r>
      <w:r w:rsidR="00A81011" w:rsidRPr="00907E26">
        <w:rPr>
          <w:sz w:val="22"/>
          <w:szCs w:val="22"/>
        </w:rPr>
        <w:t xml:space="preserve">). </w:t>
      </w:r>
      <w:r w:rsidR="00BE3FB1" w:rsidRPr="00907E26">
        <w:rPr>
          <w:sz w:val="22"/>
          <w:szCs w:val="22"/>
        </w:rPr>
        <w:t>In statistical terms, t</w:t>
      </w:r>
      <w:r w:rsidR="008B496F" w:rsidRPr="00907E26">
        <w:rPr>
          <w:sz w:val="22"/>
          <w:szCs w:val="22"/>
        </w:rPr>
        <w:t xml:space="preserve">his latter is the modal </w:t>
      </w:r>
      <w:r w:rsidR="00BE3FB1" w:rsidRPr="00907E26">
        <w:rPr>
          <w:sz w:val="22"/>
          <w:szCs w:val="22"/>
        </w:rPr>
        <w:t>value</w:t>
      </w:r>
      <w:r w:rsidR="00C97580" w:rsidRPr="00907E26">
        <w:rPr>
          <w:sz w:val="22"/>
          <w:szCs w:val="22"/>
        </w:rPr>
        <w:t xml:space="preserve">, the </w:t>
      </w:r>
      <w:r w:rsidR="00F932C4" w:rsidRPr="00907E26">
        <w:rPr>
          <w:sz w:val="22"/>
          <w:szCs w:val="22"/>
        </w:rPr>
        <w:t>product of the modal capital that produces with modal productivity</w:t>
      </w:r>
      <w:r w:rsidR="00BE3FB1" w:rsidRPr="00907E26">
        <w:rPr>
          <w:sz w:val="22"/>
          <w:szCs w:val="22"/>
        </w:rPr>
        <w:t xml:space="preserve">. Thus, </w:t>
      </w:r>
      <w:r w:rsidR="00F51DDE" w:rsidRPr="00907E26">
        <w:rPr>
          <w:sz w:val="22"/>
          <w:szCs w:val="22"/>
        </w:rPr>
        <w:t>Marx’s</w:t>
      </w:r>
      <w:r w:rsidR="00E85412" w:rsidRPr="00907E26">
        <w:rPr>
          <w:sz w:val="22"/>
          <w:szCs w:val="22"/>
        </w:rPr>
        <w:t xml:space="preserve"> </w:t>
      </w:r>
      <w:r w:rsidR="00F51DDE" w:rsidRPr="00907E26">
        <w:rPr>
          <w:sz w:val="22"/>
          <w:szCs w:val="22"/>
        </w:rPr>
        <w:t>category</w:t>
      </w:r>
      <w:r w:rsidR="00E85412" w:rsidRPr="00907E26">
        <w:rPr>
          <w:sz w:val="22"/>
          <w:szCs w:val="22"/>
        </w:rPr>
        <w:t xml:space="preserve"> </w:t>
      </w:r>
      <w:r w:rsidR="008D3D96" w:rsidRPr="00907E26">
        <w:rPr>
          <w:sz w:val="22"/>
          <w:szCs w:val="22"/>
        </w:rPr>
        <w:t xml:space="preserve">of market value </w:t>
      </w:r>
      <w:r w:rsidR="002B7BBA">
        <w:rPr>
          <w:sz w:val="22"/>
          <w:szCs w:val="22"/>
        </w:rPr>
        <w:t>would seem to encompass</w:t>
      </w:r>
      <w:r w:rsidR="00E85412" w:rsidRPr="00907E26">
        <w:rPr>
          <w:sz w:val="22"/>
          <w:szCs w:val="22"/>
        </w:rPr>
        <w:t xml:space="preserve"> two </w:t>
      </w:r>
      <w:r w:rsidR="009E6F87" w:rsidRPr="00907E26">
        <w:rPr>
          <w:sz w:val="22"/>
          <w:szCs w:val="22"/>
        </w:rPr>
        <w:t>concepts</w:t>
      </w:r>
      <w:r w:rsidR="00E85412" w:rsidRPr="00907E26">
        <w:rPr>
          <w:sz w:val="22"/>
          <w:szCs w:val="22"/>
        </w:rPr>
        <w:t>: the mathematical average of all individual values</w:t>
      </w:r>
      <w:r w:rsidR="00E1702D" w:rsidRPr="00907E26">
        <w:rPr>
          <w:sz w:val="22"/>
          <w:szCs w:val="22"/>
        </w:rPr>
        <w:t xml:space="preserve">, or </w:t>
      </w:r>
      <w:r w:rsidR="00E1702D" w:rsidRPr="00907E26">
        <w:rPr>
          <w:i/>
          <w:sz w:val="22"/>
          <w:szCs w:val="22"/>
        </w:rPr>
        <w:t>average value</w:t>
      </w:r>
      <w:r w:rsidR="00E1702D" w:rsidRPr="00907E26">
        <w:rPr>
          <w:sz w:val="22"/>
          <w:szCs w:val="22"/>
        </w:rPr>
        <w:t>,</w:t>
      </w:r>
      <w:r w:rsidR="00E85412" w:rsidRPr="00907E26">
        <w:rPr>
          <w:sz w:val="22"/>
          <w:szCs w:val="22"/>
        </w:rPr>
        <w:t xml:space="preserve"> and the </w:t>
      </w:r>
      <w:r w:rsidR="00BE3FB1" w:rsidRPr="00907E26">
        <w:rPr>
          <w:i/>
          <w:sz w:val="22"/>
          <w:szCs w:val="22"/>
        </w:rPr>
        <w:t>modal</w:t>
      </w:r>
      <w:r w:rsidR="008B496F" w:rsidRPr="00907E26">
        <w:rPr>
          <w:i/>
          <w:sz w:val="22"/>
          <w:szCs w:val="22"/>
        </w:rPr>
        <w:t xml:space="preserve"> </w:t>
      </w:r>
      <w:r w:rsidR="00414A37" w:rsidRPr="00761EA6">
        <w:rPr>
          <w:sz w:val="22"/>
          <w:szCs w:val="22"/>
        </w:rPr>
        <w:t>or</w:t>
      </w:r>
      <w:r w:rsidR="00414A37" w:rsidRPr="00907E26">
        <w:rPr>
          <w:i/>
          <w:sz w:val="22"/>
          <w:szCs w:val="22"/>
        </w:rPr>
        <w:t xml:space="preserve"> market </w:t>
      </w:r>
      <w:r w:rsidR="00E30E2C" w:rsidRPr="00907E26">
        <w:rPr>
          <w:i/>
          <w:sz w:val="22"/>
          <w:szCs w:val="22"/>
        </w:rPr>
        <w:t>value</w:t>
      </w:r>
      <w:r w:rsidR="00243422" w:rsidRPr="00907E26">
        <w:rPr>
          <w:sz w:val="22"/>
          <w:szCs w:val="22"/>
        </w:rPr>
        <w:t xml:space="preserve">. </w:t>
      </w:r>
      <w:r w:rsidR="00761EA6">
        <w:rPr>
          <w:sz w:val="22"/>
          <w:szCs w:val="22"/>
        </w:rPr>
        <w:t xml:space="preserve">Given that the two </w:t>
      </w:r>
      <w:r w:rsidR="002B7BBA">
        <w:rPr>
          <w:sz w:val="22"/>
          <w:szCs w:val="22"/>
        </w:rPr>
        <w:t>quantities can coincide or not</w:t>
      </w:r>
      <w:r w:rsidR="00761EA6">
        <w:rPr>
          <w:sz w:val="22"/>
          <w:szCs w:val="22"/>
        </w:rPr>
        <w:t xml:space="preserve">, it is clear that in the definition above Marx refers to the situation in which they coincide. A page further down, Marx refers to this case as the </w:t>
      </w:r>
      <w:r w:rsidR="00761EA6" w:rsidRPr="00907E26">
        <w:rPr>
          <w:i/>
          <w:sz w:val="22"/>
          <w:szCs w:val="22"/>
        </w:rPr>
        <w:t>average market value</w:t>
      </w:r>
      <w:r w:rsidR="00761EA6" w:rsidRPr="00907E26">
        <w:rPr>
          <w:sz w:val="22"/>
          <w:szCs w:val="22"/>
        </w:rPr>
        <w:t xml:space="preserve"> (p. 179).</w:t>
      </w:r>
      <w:r w:rsidR="00761EA6">
        <w:rPr>
          <w:sz w:val="22"/>
          <w:szCs w:val="22"/>
        </w:rPr>
        <w:t xml:space="preserve"> </w:t>
      </w:r>
      <w:r w:rsidR="00907E26" w:rsidRPr="00907E26">
        <w:rPr>
          <w:sz w:val="22"/>
          <w:szCs w:val="22"/>
        </w:rPr>
        <w:t xml:space="preserve">This </w:t>
      </w:r>
      <w:r w:rsidR="00867A84" w:rsidRPr="00907E26">
        <w:rPr>
          <w:sz w:val="22"/>
          <w:szCs w:val="22"/>
        </w:rPr>
        <w:t xml:space="preserve">is </w:t>
      </w:r>
      <w:r w:rsidR="00414A37" w:rsidRPr="00907E26">
        <w:rPr>
          <w:sz w:val="22"/>
          <w:szCs w:val="22"/>
        </w:rPr>
        <w:t>the initial point of the analysis</w:t>
      </w:r>
      <w:r w:rsidR="00867A84" w:rsidRPr="00907E26">
        <w:rPr>
          <w:sz w:val="22"/>
          <w:szCs w:val="22"/>
        </w:rPr>
        <w:t xml:space="preserve">. </w:t>
      </w:r>
    </w:p>
    <w:p w14:paraId="50EE218E" w14:textId="77777777" w:rsidR="00BE3FB1" w:rsidRPr="00907E26" w:rsidRDefault="00BE3FB1">
      <w:pPr>
        <w:rPr>
          <w:sz w:val="22"/>
          <w:szCs w:val="22"/>
        </w:rPr>
      </w:pPr>
    </w:p>
    <w:p w14:paraId="75370506" w14:textId="2195F839" w:rsidR="0021594B" w:rsidRDefault="00110F6F" w:rsidP="0021594B">
      <w:pPr>
        <w:rPr>
          <w:sz w:val="22"/>
          <w:szCs w:val="22"/>
        </w:rPr>
      </w:pPr>
      <w:r>
        <w:rPr>
          <w:sz w:val="22"/>
          <w:szCs w:val="22"/>
        </w:rPr>
        <w:t xml:space="preserve">The modal </w:t>
      </w:r>
      <w:r w:rsidR="00023845">
        <w:rPr>
          <w:sz w:val="22"/>
          <w:szCs w:val="22"/>
        </w:rPr>
        <w:t xml:space="preserve">value </w:t>
      </w:r>
      <w:r w:rsidR="00D15733">
        <w:rPr>
          <w:sz w:val="22"/>
          <w:szCs w:val="22"/>
        </w:rPr>
        <w:t xml:space="preserve">regulates the value realized by the whole sector. </w:t>
      </w:r>
      <w:r w:rsidR="0021594B">
        <w:rPr>
          <w:sz w:val="22"/>
          <w:szCs w:val="22"/>
        </w:rPr>
        <w:t xml:space="preserve">In fact, the modal producer asks the value of its products. The low productivity producer cannot ask the value of its own product because the modal producer asks less. And the above mode producer could ask less but there is no reason to do that, given that it can ask the value asked by the modal producer. </w:t>
      </w:r>
      <w:r w:rsidR="00F054B1">
        <w:rPr>
          <w:sz w:val="22"/>
          <w:szCs w:val="22"/>
        </w:rPr>
        <w:t>So</w:t>
      </w:r>
      <w:r w:rsidR="00296F05">
        <w:rPr>
          <w:sz w:val="22"/>
          <w:szCs w:val="22"/>
        </w:rPr>
        <w:t xml:space="preserve"> all commo</w:t>
      </w:r>
      <w:r w:rsidR="00F054B1">
        <w:rPr>
          <w:sz w:val="22"/>
          <w:szCs w:val="22"/>
        </w:rPr>
        <w:t xml:space="preserve">dities sell at the modal value. Then, </w:t>
      </w:r>
      <w:r w:rsidR="00296F05">
        <w:rPr>
          <w:sz w:val="22"/>
          <w:szCs w:val="22"/>
        </w:rPr>
        <w:t xml:space="preserve">the products of </w:t>
      </w:r>
      <w:r w:rsidR="0021594B">
        <w:rPr>
          <w:sz w:val="22"/>
          <w:szCs w:val="22"/>
        </w:rPr>
        <w:t xml:space="preserve">below modal productivity “are unable to realize a portion of the surplus value contained in them” while </w:t>
      </w:r>
      <w:r w:rsidR="00296F05">
        <w:rPr>
          <w:sz w:val="22"/>
          <w:szCs w:val="22"/>
        </w:rPr>
        <w:t>those produced with</w:t>
      </w:r>
      <w:r w:rsidR="0021594B">
        <w:rPr>
          <w:sz w:val="22"/>
          <w:szCs w:val="22"/>
        </w:rPr>
        <w:t xml:space="preserve"> above modal productivity  “realize and extra surplus value” (p.178). </w:t>
      </w:r>
    </w:p>
    <w:p w14:paraId="2DB9BBA1" w14:textId="77777777" w:rsidR="0021594B" w:rsidRDefault="0021594B" w:rsidP="0046364C">
      <w:pPr>
        <w:rPr>
          <w:color w:val="FF0000"/>
          <w:sz w:val="22"/>
          <w:szCs w:val="22"/>
        </w:rPr>
      </w:pPr>
    </w:p>
    <w:p w14:paraId="7ADC3716" w14:textId="2D5C29B1" w:rsidR="00D210EE" w:rsidRDefault="0021594B">
      <w:pPr>
        <w:rPr>
          <w:sz w:val="22"/>
          <w:szCs w:val="22"/>
        </w:rPr>
      </w:pPr>
      <w:r>
        <w:rPr>
          <w:sz w:val="22"/>
          <w:szCs w:val="22"/>
        </w:rPr>
        <w:t>In any given sector, t</w:t>
      </w:r>
      <w:r w:rsidR="00C97580">
        <w:rPr>
          <w:sz w:val="22"/>
          <w:szCs w:val="22"/>
        </w:rPr>
        <w:t>he</w:t>
      </w:r>
      <w:r w:rsidR="00357F7C">
        <w:rPr>
          <w:sz w:val="22"/>
          <w:szCs w:val="22"/>
        </w:rPr>
        <w:t xml:space="preserve"> modal value</w:t>
      </w:r>
      <w:r w:rsidR="00023845">
        <w:rPr>
          <w:sz w:val="22"/>
          <w:szCs w:val="22"/>
        </w:rPr>
        <w:t xml:space="preserve"> </w:t>
      </w:r>
      <w:r w:rsidR="000541C1">
        <w:rPr>
          <w:sz w:val="22"/>
          <w:szCs w:val="22"/>
        </w:rPr>
        <w:t xml:space="preserve">can be different from the average value. They coincide only if the average productivity is the same as the modal productivity. </w:t>
      </w:r>
      <w:r w:rsidR="00E01D17">
        <w:rPr>
          <w:sz w:val="22"/>
          <w:szCs w:val="22"/>
        </w:rPr>
        <w:t>In this case</w:t>
      </w:r>
      <w:r w:rsidR="00023845">
        <w:rPr>
          <w:sz w:val="22"/>
          <w:szCs w:val="22"/>
        </w:rPr>
        <w:t xml:space="preserve">, the </w:t>
      </w:r>
      <w:r>
        <w:rPr>
          <w:sz w:val="22"/>
          <w:szCs w:val="22"/>
        </w:rPr>
        <w:t xml:space="preserve">equality of demand and supply implies that the </w:t>
      </w:r>
      <w:r w:rsidR="00023845">
        <w:rPr>
          <w:sz w:val="22"/>
          <w:szCs w:val="22"/>
        </w:rPr>
        <w:t xml:space="preserve">value lost </w:t>
      </w:r>
      <w:r>
        <w:rPr>
          <w:sz w:val="22"/>
          <w:szCs w:val="22"/>
        </w:rPr>
        <w:t xml:space="preserve">by the low productivity capitals </w:t>
      </w:r>
      <w:r w:rsidR="00023845">
        <w:rPr>
          <w:sz w:val="22"/>
          <w:szCs w:val="22"/>
        </w:rPr>
        <w:t xml:space="preserve">to other </w:t>
      </w:r>
      <w:r w:rsidR="00D210EE">
        <w:rPr>
          <w:sz w:val="22"/>
          <w:szCs w:val="22"/>
        </w:rPr>
        <w:t xml:space="preserve">sectors equals that gained from </w:t>
      </w:r>
      <w:r w:rsidR="00E01D17">
        <w:rPr>
          <w:sz w:val="22"/>
          <w:szCs w:val="22"/>
        </w:rPr>
        <w:t>by the high productivity capitals, also from the other sectors</w:t>
      </w:r>
      <w:r w:rsidR="00D210EE">
        <w:rPr>
          <w:sz w:val="22"/>
          <w:szCs w:val="22"/>
        </w:rPr>
        <w:t xml:space="preserve">. </w:t>
      </w:r>
      <w:r w:rsidR="000541C1">
        <w:rPr>
          <w:sz w:val="22"/>
          <w:szCs w:val="22"/>
        </w:rPr>
        <w:t>I</w:t>
      </w:r>
      <w:r w:rsidR="00023845">
        <w:rPr>
          <w:sz w:val="22"/>
          <w:szCs w:val="22"/>
        </w:rPr>
        <w:t xml:space="preserve">f </w:t>
      </w:r>
      <w:r w:rsidR="00D210EE">
        <w:rPr>
          <w:sz w:val="22"/>
          <w:szCs w:val="22"/>
        </w:rPr>
        <w:t xml:space="preserve">demand and supply </w:t>
      </w:r>
      <w:r w:rsidR="00E01D17">
        <w:rPr>
          <w:sz w:val="22"/>
          <w:szCs w:val="22"/>
        </w:rPr>
        <w:t xml:space="preserve">are not equal, there is </w:t>
      </w:r>
      <w:r w:rsidR="00D210EE">
        <w:rPr>
          <w:sz w:val="22"/>
          <w:szCs w:val="22"/>
        </w:rPr>
        <w:t xml:space="preserve">a </w:t>
      </w:r>
      <w:r w:rsidR="00D210EE" w:rsidRPr="00BF5854">
        <w:rPr>
          <w:i/>
          <w:sz w:val="22"/>
          <w:szCs w:val="22"/>
        </w:rPr>
        <w:t>net</w:t>
      </w:r>
      <w:r w:rsidR="00D210EE">
        <w:rPr>
          <w:sz w:val="22"/>
          <w:szCs w:val="22"/>
        </w:rPr>
        <w:t xml:space="preserve"> transfer of value</w:t>
      </w:r>
      <w:r>
        <w:rPr>
          <w:sz w:val="22"/>
          <w:szCs w:val="22"/>
        </w:rPr>
        <w:t xml:space="preserve"> </w:t>
      </w:r>
      <w:r w:rsidR="00E01D17">
        <w:rPr>
          <w:sz w:val="22"/>
          <w:szCs w:val="22"/>
        </w:rPr>
        <w:t>between</w:t>
      </w:r>
      <w:r>
        <w:rPr>
          <w:sz w:val="22"/>
          <w:szCs w:val="22"/>
        </w:rPr>
        <w:t xml:space="preserve"> that </w:t>
      </w:r>
      <w:proofErr w:type="gramStart"/>
      <w:r>
        <w:rPr>
          <w:sz w:val="22"/>
          <w:szCs w:val="22"/>
        </w:rPr>
        <w:t>sector</w:t>
      </w:r>
      <w:proofErr w:type="gramEnd"/>
      <w:r>
        <w:rPr>
          <w:sz w:val="22"/>
          <w:szCs w:val="22"/>
        </w:rPr>
        <w:t xml:space="preserve"> to the rest of the economy</w:t>
      </w:r>
      <w:r w:rsidR="00D210EE">
        <w:rPr>
          <w:sz w:val="22"/>
          <w:szCs w:val="22"/>
        </w:rPr>
        <w:t>.</w:t>
      </w:r>
    </w:p>
    <w:p w14:paraId="6EF28488" w14:textId="77777777" w:rsidR="00D210EE" w:rsidRDefault="00D210EE">
      <w:pPr>
        <w:rPr>
          <w:sz w:val="22"/>
          <w:szCs w:val="22"/>
        </w:rPr>
      </w:pPr>
    </w:p>
    <w:p w14:paraId="38481F27" w14:textId="5CD02533" w:rsidR="00996B70" w:rsidRDefault="00886D72">
      <w:pPr>
        <w:rPr>
          <w:sz w:val="22"/>
          <w:szCs w:val="22"/>
        </w:rPr>
      </w:pPr>
      <w:r>
        <w:rPr>
          <w:sz w:val="22"/>
          <w:szCs w:val="22"/>
        </w:rPr>
        <w:t>The existence of a m</w:t>
      </w:r>
      <w:r w:rsidR="00996B70">
        <w:rPr>
          <w:sz w:val="22"/>
          <w:szCs w:val="22"/>
        </w:rPr>
        <w:t xml:space="preserve">odal productivity indicates a structure of </w:t>
      </w:r>
      <w:r w:rsidR="00F654C1">
        <w:rPr>
          <w:sz w:val="22"/>
          <w:szCs w:val="22"/>
        </w:rPr>
        <w:t>productivities (</w:t>
      </w:r>
      <w:r w:rsidR="00996B70">
        <w:rPr>
          <w:sz w:val="22"/>
          <w:szCs w:val="22"/>
        </w:rPr>
        <w:t>technologies</w:t>
      </w:r>
      <w:r w:rsidR="00F654C1">
        <w:rPr>
          <w:sz w:val="22"/>
          <w:szCs w:val="22"/>
        </w:rPr>
        <w:t xml:space="preserve">): </w:t>
      </w:r>
      <w:r w:rsidR="000C1F6D">
        <w:rPr>
          <w:sz w:val="22"/>
          <w:szCs w:val="22"/>
        </w:rPr>
        <w:t xml:space="preserve">the modal, the below mode, and the above mode producer. </w:t>
      </w:r>
      <w:r w:rsidR="00996B70">
        <w:rPr>
          <w:sz w:val="22"/>
          <w:szCs w:val="22"/>
        </w:rPr>
        <w:t xml:space="preserve">This introduces a second important distinction. Since capitalists produce with different levels of productivity, individual values can be higher, or lower, or the same as the </w:t>
      </w:r>
      <w:r w:rsidR="00F654C1">
        <w:rPr>
          <w:sz w:val="22"/>
          <w:szCs w:val="22"/>
        </w:rPr>
        <w:t>modal</w:t>
      </w:r>
      <w:r w:rsidR="00996B70">
        <w:rPr>
          <w:sz w:val="22"/>
          <w:szCs w:val="22"/>
        </w:rPr>
        <w:t xml:space="preserve"> value. </w:t>
      </w:r>
      <w:r>
        <w:rPr>
          <w:sz w:val="22"/>
          <w:szCs w:val="22"/>
        </w:rPr>
        <w:t xml:space="preserve">Thus the analysis of </w:t>
      </w:r>
      <w:r w:rsidR="00F654C1">
        <w:rPr>
          <w:sz w:val="22"/>
          <w:szCs w:val="22"/>
        </w:rPr>
        <w:t xml:space="preserve">the </w:t>
      </w:r>
      <w:r>
        <w:rPr>
          <w:sz w:val="22"/>
          <w:szCs w:val="22"/>
        </w:rPr>
        <w:t>market value</w:t>
      </w:r>
      <w:r w:rsidR="00996B70">
        <w:rPr>
          <w:sz w:val="22"/>
          <w:szCs w:val="22"/>
        </w:rPr>
        <w:t xml:space="preserve"> hinges upon </w:t>
      </w:r>
      <w:r w:rsidR="00023845">
        <w:rPr>
          <w:sz w:val="22"/>
          <w:szCs w:val="22"/>
        </w:rPr>
        <w:t>two crucial differences:</w:t>
      </w:r>
      <w:r w:rsidR="00996B70">
        <w:rPr>
          <w:sz w:val="22"/>
          <w:szCs w:val="22"/>
        </w:rPr>
        <w:t xml:space="preserve"> </w:t>
      </w:r>
      <w:r w:rsidR="00496DEB">
        <w:rPr>
          <w:sz w:val="22"/>
          <w:szCs w:val="22"/>
        </w:rPr>
        <w:t xml:space="preserve">between individual </w:t>
      </w:r>
      <w:r w:rsidR="00F654C1">
        <w:rPr>
          <w:sz w:val="22"/>
          <w:szCs w:val="22"/>
        </w:rPr>
        <w:t xml:space="preserve">value </w:t>
      </w:r>
      <w:r w:rsidR="00496DEB">
        <w:rPr>
          <w:sz w:val="22"/>
          <w:szCs w:val="22"/>
        </w:rPr>
        <w:t xml:space="preserve">and </w:t>
      </w:r>
      <w:r w:rsidR="00F654C1">
        <w:rPr>
          <w:sz w:val="22"/>
          <w:szCs w:val="22"/>
        </w:rPr>
        <w:t>modal</w:t>
      </w:r>
      <w:r w:rsidR="00496DEB">
        <w:rPr>
          <w:sz w:val="22"/>
          <w:szCs w:val="22"/>
        </w:rPr>
        <w:t xml:space="preserve"> value </w:t>
      </w:r>
      <w:r w:rsidR="00023845">
        <w:rPr>
          <w:sz w:val="22"/>
          <w:szCs w:val="22"/>
        </w:rPr>
        <w:t xml:space="preserve">and </w:t>
      </w:r>
      <w:r w:rsidR="00996B70">
        <w:rPr>
          <w:sz w:val="22"/>
          <w:szCs w:val="22"/>
        </w:rPr>
        <w:t xml:space="preserve">between average </w:t>
      </w:r>
      <w:r w:rsidR="00F86904">
        <w:rPr>
          <w:sz w:val="22"/>
          <w:szCs w:val="22"/>
        </w:rPr>
        <w:t xml:space="preserve">value </w:t>
      </w:r>
      <w:r w:rsidR="00996B70">
        <w:rPr>
          <w:sz w:val="22"/>
          <w:szCs w:val="22"/>
        </w:rPr>
        <w:t xml:space="preserve">and </w:t>
      </w:r>
      <w:r w:rsidR="00F654C1">
        <w:rPr>
          <w:sz w:val="22"/>
          <w:szCs w:val="22"/>
        </w:rPr>
        <w:t>modal</w:t>
      </w:r>
      <w:r w:rsidR="00996B70">
        <w:rPr>
          <w:sz w:val="22"/>
          <w:szCs w:val="22"/>
        </w:rPr>
        <w:t xml:space="preserve"> value</w:t>
      </w:r>
      <w:r w:rsidR="00496DEB">
        <w:rPr>
          <w:sz w:val="22"/>
          <w:szCs w:val="22"/>
        </w:rPr>
        <w:t xml:space="preserve">. The former indicates which producers cede surplus value to, </w:t>
      </w:r>
      <w:r w:rsidR="009554A7">
        <w:rPr>
          <w:sz w:val="22"/>
          <w:szCs w:val="22"/>
        </w:rPr>
        <w:t>or</w:t>
      </w:r>
      <w:r w:rsidR="00496DEB">
        <w:rPr>
          <w:sz w:val="22"/>
          <w:szCs w:val="22"/>
        </w:rPr>
        <w:t xml:space="preserve"> gain surplus value from the other sectors. The latter indicates </w:t>
      </w:r>
      <w:r w:rsidR="000C1F6D">
        <w:rPr>
          <w:sz w:val="22"/>
          <w:szCs w:val="22"/>
        </w:rPr>
        <w:t xml:space="preserve">whether </w:t>
      </w:r>
      <w:r w:rsidR="00496DEB">
        <w:rPr>
          <w:sz w:val="22"/>
          <w:szCs w:val="22"/>
        </w:rPr>
        <w:t>this movement results in</w:t>
      </w:r>
      <w:r w:rsidR="00F86904">
        <w:rPr>
          <w:sz w:val="22"/>
          <w:szCs w:val="22"/>
        </w:rPr>
        <w:t xml:space="preserve"> a net transfer of value from or to other sectors</w:t>
      </w:r>
      <w:r w:rsidR="00496DEB">
        <w:rPr>
          <w:sz w:val="22"/>
          <w:szCs w:val="22"/>
        </w:rPr>
        <w:t xml:space="preserve">. </w:t>
      </w:r>
    </w:p>
    <w:p w14:paraId="41DFEBA4" w14:textId="77777777" w:rsidR="00996B70" w:rsidRDefault="00996B70">
      <w:pPr>
        <w:rPr>
          <w:sz w:val="22"/>
          <w:szCs w:val="22"/>
        </w:rPr>
      </w:pPr>
    </w:p>
    <w:p w14:paraId="6B0FCBA6" w14:textId="77777777" w:rsidR="009554A7" w:rsidRDefault="006F1239" w:rsidP="006F1239">
      <w:pPr>
        <w:rPr>
          <w:sz w:val="22"/>
          <w:szCs w:val="22"/>
        </w:rPr>
      </w:pPr>
      <w:r>
        <w:rPr>
          <w:sz w:val="22"/>
          <w:szCs w:val="22"/>
        </w:rPr>
        <w:t xml:space="preserve">Marx assumes initially that demand equals supply. In terms of value, this means that the value contained in the commodity sold must be equal to the value represented by the sum of money used for its purchase </w:t>
      </w:r>
      <w:r w:rsidR="009554A7">
        <w:rPr>
          <w:sz w:val="22"/>
          <w:szCs w:val="22"/>
        </w:rPr>
        <w:t xml:space="preserve">by other sectors </w:t>
      </w:r>
      <w:r>
        <w:rPr>
          <w:sz w:val="22"/>
          <w:szCs w:val="22"/>
        </w:rPr>
        <w:t xml:space="preserve">and thus equal to the value produced by other sectors and represented by that sum of money. It means, in short, “obtaining an equal mass of value in another form – be it that of money or some other </w:t>
      </w:r>
      <w:r>
        <w:rPr>
          <w:sz w:val="22"/>
          <w:szCs w:val="22"/>
        </w:rPr>
        <w:lastRenderedPageBreak/>
        <w:t>commodity” (p.195).</w:t>
      </w:r>
      <w:r>
        <w:rPr>
          <w:rStyle w:val="FootnoteReference"/>
          <w:sz w:val="22"/>
          <w:szCs w:val="22"/>
        </w:rPr>
        <w:footnoteReference w:id="1"/>
      </w:r>
      <w:r>
        <w:rPr>
          <w:sz w:val="22"/>
          <w:szCs w:val="22"/>
        </w:rPr>
        <w:t xml:space="preserve"> If the focus is on the modal value, the modal value of one sector is exchanged </w:t>
      </w:r>
      <w:r w:rsidR="009554A7">
        <w:rPr>
          <w:sz w:val="22"/>
          <w:szCs w:val="22"/>
        </w:rPr>
        <w:t xml:space="preserve">through a certain sum of money </w:t>
      </w:r>
      <w:r>
        <w:rPr>
          <w:sz w:val="22"/>
          <w:szCs w:val="22"/>
        </w:rPr>
        <w:t>for an equal value produced by the other sectors</w:t>
      </w:r>
      <w:r w:rsidR="009554A7">
        <w:rPr>
          <w:sz w:val="22"/>
          <w:szCs w:val="22"/>
        </w:rPr>
        <w:t>.</w:t>
      </w:r>
    </w:p>
    <w:p w14:paraId="057BC83C" w14:textId="58048FFF" w:rsidR="006F1239" w:rsidRDefault="006F1239" w:rsidP="006F1239">
      <w:pPr>
        <w:rPr>
          <w:sz w:val="22"/>
          <w:szCs w:val="22"/>
        </w:rPr>
      </w:pPr>
      <w:r>
        <w:rPr>
          <w:sz w:val="22"/>
          <w:szCs w:val="22"/>
        </w:rPr>
        <w:t xml:space="preserve"> </w:t>
      </w:r>
    </w:p>
    <w:p w14:paraId="32684947" w14:textId="76A2DBF7" w:rsidR="00EB5C22" w:rsidRDefault="006F1239" w:rsidP="009A16DE">
      <w:pPr>
        <w:rPr>
          <w:sz w:val="22"/>
          <w:szCs w:val="22"/>
        </w:rPr>
      </w:pPr>
      <w:r>
        <w:rPr>
          <w:sz w:val="22"/>
          <w:szCs w:val="22"/>
        </w:rPr>
        <w:t xml:space="preserve">A simple numerical example will help. </w:t>
      </w:r>
      <w:r w:rsidR="00A910E5">
        <w:rPr>
          <w:sz w:val="22"/>
          <w:szCs w:val="22"/>
        </w:rPr>
        <w:t>Capitals A (high productivity) and C (low productivity) invest one unit of capital each while capital</w:t>
      </w:r>
      <w:r w:rsidR="00525D78">
        <w:rPr>
          <w:sz w:val="22"/>
          <w:szCs w:val="22"/>
        </w:rPr>
        <w:t xml:space="preserve"> B</w:t>
      </w:r>
      <w:r w:rsidR="00A910E5">
        <w:rPr>
          <w:sz w:val="22"/>
          <w:szCs w:val="22"/>
        </w:rPr>
        <w:t xml:space="preserve"> invests five units and is thus the modal producer. </w:t>
      </w:r>
    </w:p>
    <w:p w14:paraId="6E328385" w14:textId="77777777" w:rsidR="000C1F6D" w:rsidRDefault="000C1F6D" w:rsidP="009A16DE">
      <w:pPr>
        <w:rPr>
          <w:sz w:val="22"/>
          <w:szCs w:val="22"/>
        </w:rPr>
      </w:pPr>
    </w:p>
    <w:p w14:paraId="41150F20" w14:textId="688B8645" w:rsidR="00A910E5" w:rsidRPr="000C1F6D" w:rsidRDefault="00A910E5" w:rsidP="00A910E5">
      <w:pPr>
        <w:rPr>
          <w:sz w:val="22"/>
          <w:szCs w:val="22"/>
        </w:rPr>
      </w:pPr>
      <w:r w:rsidRPr="000C1F6D">
        <w:rPr>
          <w:sz w:val="22"/>
          <w:szCs w:val="22"/>
        </w:rPr>
        <w:t xml:space="preserve">Table 1. </w:t>
      </w:r>
    </w:p>
    <w:tbl>
      <w:tblPr>
        <w:tblStyle w:val="TableGrid"/>
        <w:tblW w:w="8613" w:type="dxa"/>
        <w:tblLayout w:type="fixed"/>
        <w:tblLook w:val="04A0" w:firstRow="1" w:lastRow="0" w:firstColumn="1" w:lastColumn="0" w:noHBand="0" w:noVBand="1"/>
      </w:tblPr>
      <w:tblGrid>
        <w:gridCol w:w="848"/>
        <w:gridCol w:w="488"/>
        <w:gridCol w:w="532"/>
        <w:gridCol w:w="511"/>
        <w:gridCol w:w="706"/>
        <w:gridCol w:w="851"/>
        <w:gridCol w:w="992"/>
        <w:gridCol w:w="1134"/>
        <w:gridCol w:w="1417"/>
        <w:gridCol w:w="1134"/>
      </w:tblGrid>
      <w:tr w:rsidR="000C1F6D" w:rsidRPr="000C1F6D" w14:paraId="34502BFC" w14:textId="77777777" w:rsidTr="000C1F6D">
        <w:trPr>
          <w:trHeight w:val="461"/>
        </w:trPr>
        <w:tc>
          <w:tcPr>
            <w:tcW w:w="848" w:type="dxa"/>
          </w:tcPr>
          <w:p w14:paraId="5FF204E8" w14:textId="77777777" w:rsidR="000C1F6D" w:rsidRPr="000C1F6D" w:rsidRDefault="000C1F6D" w:rsidP="00B276E4">
            <w:pPr>
              <w:rPr>
                <w:sz w:val="22"/>
                <w:szCs w:val="22"/>
              </w:rPr>
            </w:pPr>
            <w:r w:rsidRPr="000C1F6D">
              <w:rPr>
                <w:sz w:val="22"/>
                <w:szCs w:val="22"/>
              </w:rPr>
              <w:t xml:space="preserve">Capital </w:t>
            </w:r>
          </w:p>
        </w:tc>
        <w:tc>
          <w:tcPr>
            <w:tcW w:w="488" w:type="dxa"/>
          </w:tcPr>
          <w:p w14:paraId="62B320A8" w14:textId="77777777" w:rsidR="000C1F6D" w:rsidRPr="000C1F6D" w:rsidRDefault="000C1F6D" w:rsidP="00B276E4">
            <w:pPr>
              <w:rPr>
                <w:sz w:val="22"/>
                <w:szCs w:val="22"/>
              </w:rPr>
            </w:pPr>
            <w:proofErr w:type="gramStart"/>
            <w:r w:rsidRPr="000C1F6D">
              <w:rPr>
                <w:sz w:val="22"/>
                <w:szCs w:val="22"/>
              </w:rPr>
              <w:t>c</w:t>
            </w:r>
            <w:proofErr w:type="gramEnd"/>
          </w:p>
        </w:tc>
        <w:tc>
          <w:tcPr>
            <w:tcW w:w="532" w:type="dxa"/>
          </w:tcPr>
          <w:p w14:paraId="0CF8A7D9" w14:textId="77777777" w:rsidR="000C1F6D" w:rsidRPr="000C1F6D" w:rsidRDefault="000C1F6D" w:rsidP="00B276E4">
            <w:pPr>
              <w:rPr>
                <w:sz w:val="22"/>
                <w:szCs w:val="22"/>
              </w:rPr>
            </w:pPr>
            <w:proofErr w:type="gramStart"/>
            <w:r w:rsidRPr="000C1F6D">
              <w:rPr>
                <w:sz w:val="22"/>
                <w:szCs w:val="22"/>
              </w:rPr>
              <w:t>v</w:t>
            </w:r>
            <w:proofErr w:type="gramEnd"/>
          </w:p>
        </w:tc>
        <w:tc>
          <w:tcPr>
            <w:tcW w:w="511" w:type="dxa"/>
          </w:tcPr>
          <w:p w14:paraId="3A4BE901" w14:textId="77777777" w:rsidR="000C1F6D" w:rsidRPr="000C1F6D" w:rsidRDefault="000C1F6D" w:rsidP="00B276E4">
            <w:pPr>
              <w:rPr>
                <w:sz w:val="22"/>
                <w:szCs w:val="22"/>
              </w:rPr>
            </w:pPr>
            <w:proofErr w:type="gramStart"/>
            <w:r w:rsidRPr="000C1F6D">
              <w:rPr>
                <w:sz w:val="22"/>
                <w:szCs w:val="22"/>
              </w:rPr>
              <w:t>s</w:t>
            </w:r>
            <w:proofErr w:type="gramEnd"/>
          </w:p>
        </w:tc>
        <w:tc>
          <w:tcPr>
            <w:tcW w:w="706" w:type="dxa"/>
          </w:tcPr>
          <w:p w14:paraId="0D36958C" w14:textId="77777777" w:rsidR="000C1F6D" w:rsidRPr="000C1F6D" w:rsidRDefault="000C1F6D" w:rsidP="00B276E4">
            <w:pPr>
              <w:rPr>
                <w:sz w:val="22"/>
                <w:szCs w:val="22"/>
              </w:rPr>
            </w:pPr>
            <w:r w:rsidRPr="000C1F6D">
              <w:rPr>
                <w:sz w:val="22"/>
                <w:szCs w:val="22"/>
              </w:rPr>
              <w:t>OCC</w:t>
            </w:r>
          </w:p>
        </w:tc>
        <w:tc>
          <w:tcPr>
            <w:tcW w:w="851" w:type="dxa"/>
          </w:tcPr>
          <w:p w14:paraId="0213C898" w14:textId="6FE7371D" w:rsidR="000C1F6D" w:rsidRPr="000C1F6D" w:rsidRDefault="000C1F6D" w:rsidP="008F7C80">
            <w:pPr>
              <w:jc w:val="center"/>
              <w:rPr>
                <w:sz w:val="22"/>
                <w:szCs w:val="22"/>
              </w:rPr>
            </w:pPr>
            <w:r w:rsidRPr="000C1F6D">
              <w:rPr>
                <w:sz w:val="22"/>
                <w:szCs w:val="22"/>
              </w:rPr>
              <w:t>Value</w:t>
            </w:r>
          </w:p>
          <w:p w14:paraId="4C03338E" w14:textId="77777777" w:rsidR="000C1F6D" w:rsidRPr="000C1F6D" w:rsidRDefault="000C1F6D" w:rsidP="008F7C80">
            <w:pPr>
              <w:jc w:val="center"/>
              <w:rPr>
                <w:sz w:val="22"/>
                <w:szCs w:val="22"/>
              </w:rPr>
            </w:pPr>
            <w:proofErr w:type="spellStart"/>
            <w:r w:rsidRPr="000C1F6D">
              <w:rPr>
                <w:sz w:val="22"/>
                <w:szCs w:val="22"/>
              </w:rPr>
              <w:t>p.u.c</w:t>
            </w:r>
            <w:proofErr w:type="spellEnd"/>
            <w:r w:rsidRPr="000C1F6D">
              <w:rPr>
                <w:sz w:val="22"/>
                <w:szCs w:val="22"/>
              </w:rPr>
              <w:t>.</w:t>
            </w:r>
          </w:p>
        </w:tc>
        <w:tc>
          <w:tcPr>
            <w:tcW w:w="992" w:type="dxa"/>
          </w:tcPr>
          <w:p w14:paraId="31DD9B3E" w14:textId="1E99087C" w:rsidR="000C1F6D" w:rsidRPr="000C1F6D" w:rsidRDefault="000C1F6D" w:rsidP="008F7C80">
            <w:pPr>
              <w:jc w:val="center"/>
              <w:rPr>
                <w:sz w:val="22"/>
                <w:szCs w:val="22"/>
              </w:rPr>
            </w:pPr>
            <w:r w:rsidRPr="000C1F6D">
              <w:rPr>
                <w:sz w:val="22"/>
                <w:szCs w:val="22"/>
              </w:rPr>
              <w:t>Output</w:t>
            </w:r>
          </w:p>
          <w:p w14:paraId="1D995D09" w14:textId="77777777" w:rsidR="000C1F6D" w:rsidRPr="000C1F6D" w:rsidRDefault="000C1F6D" w:rsidP="008F7C80">
            <w:pPr>
              <w:jc w:val="center"/>
              <w:rPr>
                <w:sz w:val="22"/>
                <w:szCs w:val="22"/>
              </w:rPr>
            </w:pPr>
            <w:proofErr w:type="spellStart"/>
            <w:r w:rsidRPr="000C1F6D">
              <w:rPr>
                <w:sz w:val="22"/>
                <w:szCs w:val="22"/>
              </w:rPr>
              <w:t>p.u.c</w:t>
            </w:r>
            <w:proofErr w:type="spellEnd"/>
            <w:r w:rsidRPr="000C1F6D">
              <w:rPr>
                <w:sz w:val="22"/>
                <w:szCs w:val="22"/>
              </w:rPr>
              <w:t>.</w:t>
            </w:r>
          </w:p>
        </w:tc>
        <w:tc>
          <w:tcPr>
            <w:tcW w:w="1134" w:type="dxa"/>
          </w:tcPr>
          <w:p w14:paraId="1F92EF00" w14:textId="7FACADEB" w:rsidR="000C1F6D" w:rsidRPr="000C1F6D" w:rsidRDefault="000C1F6D" w:rsidP="008F7C80">
            <w:pPr>
              <w:jc w:val="center"/>
              <w:rPr>
                <w:sz w:val="22"/>
                <w:szCs w:val="22"/>
              </w:rPr>
            </w:pPr>
            <w:r w:rsidRPr="000C1F6D">
              <w:rPr>
                <w:sz w:val="22"/>
                <w:szCs w:val="22"/>
              </w:rPr>
              <w:t>Units of</w:t>
            </w:r>
          </w:p>
          <w:p w14:paraId="62E78679" w14:textId="77777777" w:rsidR="000C1F6D" w:rsidRPr="000C1F6D" w:rsidRDefault="000C1F6D" w:rsidP="008F7C80">
            <w:pPr>
              <w:jc w:val="center"/>
              <w:rPr>
                <w:sz w:val="22"/>
                <w:szCs w:val="22"/>
              </w:rPr>
            </w:pPr>
            <w:proofErr w:type="gramStart"/>
            <w:r w:rsidRPr="000C1F6D">
              <w:rPr>
                <w:sz w:val="22"/>
                <w:szCs w:val="22"/>
              </w:rPr>
              <w:t>capitals</w:t>
            </w:r>
            <w:proofErr w:type="gramEnd"/>
          </w:p>
        </w:tc>
        <w:tc>
          <w:tcPr>
            <w:tcW w:w="1417" w:type="dxa"/>
          </w:tcPr>
          <w:p w14:paraId="671EC7FD" w14:textId="0EB0DC76" w:rsidR="000C1F6D" w:rsidRPr="000C1F6D" w:rsidRDefault="000C1F6D" w:rsidP="008F7C80">
            <w:pPr>
              <w:jc w:val="center"/>
              <w:rPr>
                <w:sz w:val="22"/>
                <w:szCs w:val="22"/>
              </w:rPr>
            </w:pPr>
            <w:r w:rsidRPr="000C1F6D">
              <w:rPr>
                <w:sz w:val="22"/>
                <w:szCs w:val="22"/>
              </w:rPr>
              <w:t>Total value embodied</w:t>
            </w:r>
          </w:p>
        </w:tc>
        <w:tc>
          <w:tcPr>
            <w:tcW w:w="1134" w:type="dxa"/>
          </w:tcPr>
          <w:p w14:paraId="27A7FE45" w14:textId="1868B653" w:rsidR="000C1F6D" w:rsidRPr="000C1F6D" w:rsidRDefault="000C1F6D" w:rsidP="008F7C80">
            <w:pPr>
              <w:jc w:val="center"/>
              <w:rPr>
                <w:sz w:val="22"/>
                <w:szCs w:val="22"/>
              </w:rPr>
            </w:pPr>
            <w:r w:rsidRPr="000C1F6D">
              <w:rPr>
                <w:sz w:val="22"/>
                <w:szCs w:val="22"/>
              </w:rPr>
              <w:t>Total</w:t>
            </w:r>
          </w:p>
          <w:p w14:paraId="2A226899" w14:textId="72D25D5A" w:rsidR="000C1F6D" w:rsidRPr="000C1F6D" w:rsidRDefault="000C1F6D" w:rsidP="008F7C80">
            <w:pPr>
              <w:jc w:val="center"/>
              <w:rPr>
                <w:sz w:val="22"/>
                <w:szCs w:val="22"/>
              </w:rPr>
            </w:pPr>
            <w:proofErr w:type="gramStart"/>
            <w:r w:rsidRPr="000C1F6D">
              <w:rPr>
                <w:sz w:val="22"/>
                <w:szCs w:val="22"/>
              </w:rPr>
              <w:t>output</w:t>
            </w:r>
            <w:proofErr w:type="gramEnd"/>
          </w:p>
        </w:tc>
      </w:tr>
      <w:tr w:rsidR="000C1F6D" w:rsidRPr="000C1F6D" w14:paraId="67C10AAE" w14:textId="77777777" w:rsidTr="000C1F6D">
        <w:trPr>
          <w:trHeight w:val="226"/>
        </w:trPr>
        <w:tc>
          <w:tcPr>
            <w:tcW w:w="848" w:type="dxa"/>
          </w:tcPr>
          <w:p w14:paraId="02B42E4E" w14:textId="77777777" w:rsidR="000C1F6D" w:rsidRPr="000C1F6D" w:rsidRDefault="000C1F6D" w:rsidP="00B276E4">
            <w:pPr>
              <w:rPr>
                <w:sz w:val="22"/>
                <w:szCs w:val="22"/>
              </w:rPr>
            </w:pPr>
            <w:r w:rsidRPr="000C1F6D">
              <w:rPr>
                <w:sz w:val="22"/>
                <w:szCs w:val="22"/>
              </w:rPr>
              <w:t>A</w:t>
            </w:r>
          </w:p>
        </w:tc>
        <w:tc>
          <w:tcPr>
            <w:tcW w:w="488" w:type="dxa"/>
          </w:tcPr>
          <w:p w14:paraId="55610BF3" w14:textId="77777777" w:rsidR="000C1F6D" w:rsidRPr="000C1F6D" w:rsidRDefault="000C1F6D" w:rsidP="00B276E4">
            <w:pPr>
              <w:rPr>
                <w:sz w:val="22"/>
                <w:szCs w:val="22"/>
              </w:rPr>
            </w:pPr>
            <w:r w:rsidRPr="000C1F6D">
              <w:rPr>
                <w:sz w:val="22"/>
                <w:szCs w:val="22"/>
              </w:rPr>
              <w:t>90</w:t>
            </w:r>
          </w:p>
        </w:tc>
        <w:tc>
          <w:tcPr>
            <w:tcW w:w="532" w:type="dxa"/>
          </w:tcPr>
          <w:p w14:paraId="07144A2A" w14:textId="77777777" w:rsidR="000C1F6D" w:rsidRPr="000C1F6D" w:rsidRDefault="000C1F6D" w:rsidP="00B276E4">
            <w:pPr>
              <w:rPr>
                <w:sz w:val="22"/>
                <w:szCs w:val="22"/>
              </w:rPr>
            </w:pPr>
            <w:r w:rsidRPr="000C1F6D">
              <w:rPr>
                <w:sz w:val="22"/>
                <w:szCs w:val="22"/>
              </w:rPr>
              <w:t>10</w:t>
            </w:r>
          </w:p>
        </w:tc>
        <w:tc>
          <w:tcPr>
            <w:tcW w:w="511" w:type="dxa"/>
          </w:tcPr>
          <w:p w14:paraId="306DF26B" w14:textId="77777777" w:rsidR="000C1F6D" w:rsidRPr="000C1F6D" w:rsidRDefault="000C1F6D" w:rsidP="00B276E4">
            <w:pPr>
              <w:rPr>
                <w:sz w:val="22"/>
                <w:szCs w:val="22"/>
              </w:rPr>
            </w:pPr>
            <w:r w:rsidRPr="000C1F6D">
              <w:rPr>
                <w:sz w:val="22"/>
                <w:szCs w:val="22"/>
              </w:rPr>
              <w:t>10</w:t>
            </w:r>
          </w:p>
        </w:tc>
        <w:tc>
          <w:tcPr>
            <w:tcW w:w="706" w:type="dxa"/>
          </w:tcPr>
          <w:p w14:paraId="04F9BF74" w14:textId="77777777" w:rsidR="000C1F6D" w:rsidRPr="000C1F6D" w:rsidRDefault="000C1F6D" w:rsidP="000C1F6D">
            <w:pPr>
              <w:rPr>
                <w:sz w:val="22"/>
                <w:szCs w:val="22"/>
              </w:rPr>
            </w:pPr>
            <w:r w:rsidRPr="000C1F6D">
              <w:rPr>
                <w:sz w:val="22"/>
                <w:szCs w:val="22"/>
              </w:rPr>
              <w:t>9</w:t>
            </w:r>
          </w:p>
        </w:tc>
        <w:tc>
          <w:tcPr>
            <w:tcW w:w="851" w:type="dxa"/>
          </w:tcPr>
          <w:p w14:paraId="7C326AAD" w14:textId="77777777" w:rsidR="000C1F6D" w:rsidRPr="000C1F6D" w:rsidRDefault="000C1F6D" w:rsidP="000C1F6D">
            <w:pPr>
              <w:jc w:val="right"/>
              <w:rPr>
                <w:sz w:val="22"/>
                <w:szCs w:val="22"/>
              </w:rPr>
            </w:pPr>
            <w:r w:rsidRPr="000C1F6D">
              <w:rPr>
                <w:sz w:val="22"/>
                <w:szCs w:val="22"/>
              </w:rPr>
              <w:t>110</w:t>
            </w:r>
          </w:p>
        </w:tc>
        <w:tc>
          <w:tcPr>
            <w:tcW w:w="992" w:type="dxa"/>
          </w:tcPr>
          <w:p w14:paraId="35336F20" w14:textId="77777777" w:rsidR="000C1F6D" w:rsidRPr="000C1F6D" w:rsidRDefault="000C1F6D" w:rsidP="000C1F6D">
            <w:pPr>
              <w:jc w:val="right"/>
              <w:rPr>
                <w:sz w:val="22"/>
                <w:szCs w:val="22"/>
              </w:rPr>
            </w:pPr>
            <w:r w:rsidRPr="000C1F6D">
              <w:rPr>
                <w:sz w:val="22"/>
                <w:szCs w:val="22"/>
              </w:rPr>
              <w:t>100</w:t>
            </w:r>
          </w:p>
        </w:tc>
        <w:tc>
          <w:tcPr>
            <w:tcW w:w="1134" w:type="dxa"/>
          </w:tcPr>
          <w:p w14:paraId="113AF745" w14:textId="77777777" w:rsidR="000C1F6D" w:rsidRPr="000C1F6D" w:rsidRDefault="000C1F6D" w:rsidP="000C1F6D">
            <w:pPr>
              <w:jc w:val="right"/>
              <w:rPr>
                <w:sz w:val="22"/>
                <w:szCs w:val="22"/>
              </w:rPr>
            </w:pPr>
            <w:r w:rsidRPr="000C1F6D">
              <w:rPr>
                <w:sz w:val="22"/>
                <w:szCs w:val="22"/>
              </w:rPr>
              <w:t>1</w:t>
            </w:r>
          </w:p>
        </w:tc>
        <w:tc>
          <w:tcPr>
            <w:tcW w:w="1417" w:type="dxa"/>
          </w:tcPr>
          <w:p w14:paraId="1E2CC0F9" w14:textId="77777777" w:rsidR="000C1F6D" w:rsidRPr="000C1F6D" w:rsidRDefault="000C1F6D" w:rsidP="000C1F6D">
            <w:pPr>
              <w:jc w:val="right"/>
              <w:rPr>
                <w:sz w:val="22"/>
                <w:szCs w:val="22"/>
              </w:rPr>
            </w:pPr>
            <w:r w:rsidRPr="000C1F6D">
              <w:rPr>
                <w:sz w:val="22"/>
                <w:szCs w:val="22"/>
              </w:rPr>
              <w:t>110</w:t>
            </w:r>
          </w:p>
        </w:tc>
        <w:tc>
          <w:tcPr>
            <w:tcW w:w="1134" w:type="dxa"/>
          </w:tcPr>
          <w:p w14:paraId="58108F52" w14:textId="0B54400F" w:rsidR="000C1F6D" w:rsidRPr="000C1F6D" w:rsidRDefault="000C1F6D" w:rsidP="000C1F6D">
            <w:pPr>
              <w:jc w:val="right"/>
              <w:rPr>
                <w:sz w:val="22"/>
                <w:szCs w:val="22"/>
              </w:rPr>
            </w:pPr>
            <w:r w:rsidRPr="000C1F6D">
              <w:rPr>
                <w:sz w:val="22"/>
                <w:szCs w:val="22"/>
              </w:rPr>
              <w:t>100</w:t>
            </w:r>
          </w:p>
        </w:tc>
      </w:tr>
      <w:tr w:rsidR="000C1F6D" w:rsidRPr="000C1F6D" w14:paraId="50ABAE65" w14:textId="77777777" w:rsidTr="000C1F6D">
        <w:trPr>
          <w:trHeight w:val="234"/>
        </w:trPr>
        <w:tc>
          <w:tcPr>
            <w:tcW w:w="848" w:type="dxa"/>
          </w:tcPr>
          <w:p w14:paraId="73C392F2" w14:textId="77777777" w:rsidR="000C1F6D" w:rsidRPr="000C1F6D" w:rsidRDefault="000C1F6D" w:rsidP="00B276E4">
            <w:pPr>
              <w:rPr>
                <w:sz w:val="22"/>
                <w:szCs w:val="22"/>
              </w:rPr>
            </w:pPr>
            <w:r w:rsidRPr="000C1F6D">
              <w:rPr>
                <w:sz w:val="22"/>
                <w:szCs w:val="22"/>
              </w:rPr>
              <w:t>B</w:t>
            </w:r>
          </w:p>
        </w:tc>
        <w:tc>
          <w:tcPr>
            <w:tcW w:w="488" w:type="dxa"/>
          </w:tcPr>
          <w:p w14:paraId="30E930AC" w14:textId="77777777" w:rsidR="000C1F6D" w:rsidRPr="000C1F6D" w:rsidRDefault="000C1F6D" w:rsidP="00B276E4">
            <w:pPr>
              <w:rPr>
                <w:sz w:val="22"/>
                <w:szCs w:val="22"/>
              </w:rPr>
            </w:pPr>
            <w:r w:rsidRPr="000C1F6D">
              <w:rPr>
                <w:sz w:val="22"/>
                <w:szCs w:val="22"/>
              </w:rPr>
              <w:t>80</w:t>
            </w:r>
          </w:p>
        </w:tc>
        <w:tc>
          <w:tcPr>
            <w:tcW w:w="532" w:type="dxa"/>
          </w:tcPr>
          <w:p w14:paraId="7CFCF98B" w14:textId="77777777" w:rsidR="000C1F6D" w:rsidRPr="000C1F6D" w:rsidRDefault="000C1F6D" w:rsidP="00B276E4">
            <w:pPr>
              <w:rPr>
                <w:sz w:val="22"/>
                <w:szCs w:val="22"/>
              </w:rPr>
            </w:pPr>
            <w:r w:rsidRPr="000C1F6D">
              <w:rPr>
                <w:sz w:val="22"/>
                <w:szCs w:val="22"/>
              </w:rPr>
              <w:t>20</w:t>
            </w:r>
          </w:p>
        </w:tc>
        <w:tc>
          <w:tcPr>
            <w:tcW w:w="511" w:type="dxa"/>
          </w:tcPr>
          <w:p w14:paraId="0FFE3924" w14:textId="77777777" w:rsidR="000C1F6D" w:rsidRPr="000C1F6D" w:rsidRDefault="000C1F6D" w:rsidP="00B276E4">
            <w:pPr>
              <w:rPr>
                <w:sz w:val="22"/>
                <w:szCs w:val="22"/>
              </w:rPr>
            </w:pPr>
            <w:r w:rsidRPr="000C1F6D">
              <w:rPr>
                <w:sz w:val="22"/>
                <w:szCs w:val="22"/>
              </w:rPr>
              <w:t>20</w:t>
            </w:r>
          </w:p>
        </w:tc>
        <w:tc>
          <w:tcPr>
            <w:tcW w:w="706" w:type="dxa"/>
          </w:tcPr>
          <w:p w14:paraId="26E2E66F" w14:textId="77777777" w:rsidR="000C1F6D" w:rsidRPr="000C1F6D" w:rsidRDefault="000C1F6D" w:rsidP="000C1F6D">
            <w:pPr>
              <w:rPr>
                <w:sz w:val="22"/>
                <w:szCs w:val="22"/>
              </w:rPr>
            </w:pPr>
            <w:r w:rsidRPr="000C1F6D">
              <w:rPr>
                <w:sz w:val="22"/>
                <w:szCs w:val="22"/>
              </w:rPr>
              <w:t>4</w:t>
            </w:r>
          </w:p>
        </w:tc>
        <w:tc>
          <w:tcPr>
            <w:tcW w:w="851" w:type="dxa"/>
          </w:tcPr>
          <w:p w14:paraId="69AEE752" w14:textId="77777777" w:rsidR="000C1F6D" w:rsidRPr="000C1F6D" w:rsidRDefault="000C1F6D" w:rsidP="000C1F6D">
            <w:pPr>
              <w:jc w:val="right"/>
              <w:rPr>
                <w:sz w:val="22"/>
                <w:szCs w:val="22"/>
              </w:rPr>
            </w:pPr>
            <w:r w:rsidRPr="000C1F6D">
              <w:rPr>
                <w:sz w:val="22"/>
                <w:szCs w:val="22"/>
              </w:rPr>
              <w:t>120</w:t>
            </w:r>
          </w:p>
        </w:tc>
        <w:tc>
          <w:tcPr>
            <w:tcW w:w="992" w:type="dxa"/>
          </w:tcPr>
          <w:p w14:paraId="75ED1B10" w14:textId="77777777" w:rsidR="000C1F6D" w:rsidRPr="000C1F6D" w:rsidRDefault="000C1F6D" w:rsidP="000C1F6D">
            <w:pPr>
              <w:jc w:val="right"/>
              <w:rPr>
                <w:sz w:val="22"/>
                <w:szCs w:val="22"/>
              </w:rPr>
            </w:pPr>
            <w:r w:rsidRPr="000C1F6D">
              <w:rPr>
                <w:sz w:val="22"/>
                <w:szCs w:val="22"/>
              </w:rPr>
              <w:t>80</w:t>
            </w:r>
          </w:p>
        </w:tc>
        <w:tc>
          <w:tcPr>
            <w:tcW w:w="1134" w:type="dxa"/>
          </w:tcPr>
          <w:p w14:paraId="243432B2" w14:textId="77777777" w:rsidR="000C1F6D" w:rsidRPr="000C1F6D" w:rsidRDefault="000C1F6D" w:rsidP="000C1F6D">
            <w:pPr>
              <w:jc w:val="right"/>
              <w:rPr>
                <w:sz w:val="22"/>
                <w:szCs w:val="22"/>
              </w:rPr>
            </w:pPr>
            <w:r w:rsidRPr="000C1F6D">
              <w:rPr>
                <w:sz w:val="22"/>
                <w:szCs w:val="22"/>
              </w:rPr>
              <w:t>5</w:t>
            </w:r>
          </w:p>
        </w:tc>
        <w:tc>
          <w:tcPr>
            <w:tcW w:w="1417" w:type="dxa"/>
          </w:tcPr>
          <w:p w14:paraId="01899023" w14:textId="77777777" w:rsidR="000C1F6D" w:rsidRPr="000C1F6D" w:rsidRDefault="000C1F6D" w:rsidP="000C1F6D">
            <w:pPr>
              <w:jc w:val="right"/>
              <w:rPr>
                <w:sz w:val="22"/>
                <w:szCs w:val="22"/>
              </w:rPr>
            </w:pPr>
            <w:r w:rsidRPr="000C1F6D">
              <w:rPr>
                <w:sz w:val="22"/>
                <w:szCs w:val="22"/>
              </w:rPr>
              <w:t>600</w:t>
            </w:r>
          </w:p>
        </w:tc>
        <w:tc>
          <w:tcPr>
            <w:tcW w:w="1134" w:type="dxa"/>
          </w:tcPr>
          <w:p w14:paraId="426CFDB9" w14:textId="3A2A2464" w:rsidR="000C1F6D" w:rsidRPr="000C1F6D" w:rsidRDefault="000C1F6D" w:rsidP="000C1F6D">
            <w:pPr>
              <w:jc w:val="right"/>
              <w:rPr>
                <w:sz w:val="22"/>
                <w:szCs w:val="22"/>
              </w:rPr>
            </w:pPr>
            <w:r w:rsidRPr="000C1F6D">
              <w:rPr>
                <w:sz w:val="22"/>
                <w:szCs w:val="22"/>
              </w:rPr>
              <w:t>400</w:t>
            </w:r>
          </w:p>
        </w:tc>
      </w:tr>
      <w:tr w:rsidR="000C1F6D" w:rsidRPr="000C1F6D" w14:paraId="61B77E2C" w14:textId="77777777" w:rsidTr="000C1F6D">
        <w:trPr>
          <w:trHeight w:val="234"/>
        </w:trPr>
        <w:tc>
          <w:tcPr>
            <w:tcW w:w="848" w:type="dxa"/>
          </w:tcPr>
          <w:p w14:paraId="60F4DD4F" w14:textId="549A9AA9" w:rsidR="000C1F6D" w:rsidRPr="000C1F6D" w:rsidRDefault="000C1F6D" w:rsidP="00B276E4">
            <w:pPr>
              <w:rPr>
                <w:sz w:val="22"/>
                <w:szCs w:val="22"/>
              </w:rPr>
            </w:pPr>
            <w:r w:rsidRPr="000C1F6D">
              <w:rPr>
                <w:sz w:val="22"/>
                <w:szCs w:val="22"/>
              </w:rPr>
              <w:t>C</w:t>
            </w:r>
          </w:p>
        </w:tc>
        <w:tc>
          <w:tcPr>
            <w:tcW w:w="488" w:type="dxa"/>
          </w:tcPr>
          <w:p w14:paraId="2CDAFD23" w14:textId="4A2C1DE3" w:rsidR="000C1F6D" w:rsidRPr="000C1F6D" w:rsidRDefault="000C1F6D" w:rsidP="00B276E4">
            <w:pPr>
              <w:rPr>
                <w:sz w:val="22"/>
                <w:szCs w:val="22"/>
              </w:rPr>
            </w:pPr>
            <w:r w:rsidRPr="000C1F6D">
              <w:rPr>
                <w:sz w:val="22"/>
                <w:szCs w:val="22"/>
              </w:rPr>
              <w:t>70</w:t>
            </w:r>
          </w:p>
        </w:tc>
        <w:tc>
          <w:tcPr>
            <w:tcW w:w="532" w:type="dxa"/>
          </w:tcPr>
          <w:p w14:paraId="682DEE98" w14:textId="19836BCD" w:rsidR="000C1F6D" w:rsidRPr="000C1F6D" w:rsidRDefault="000C1F6D" w:rsidP="00B276E4">
            <w:pPr>
              <w:rPr>
                <w:sz w:val="22"/>
                <w:szCs w:val="22"/>
              </w:rPr>
            </w:pPr>
            <w:r w:rsidRPr="000C1F6D">
              <w:rPr>
                <w:sz w:val="22"/>
                <w:szCs w:val="22"/>
              </w:rPr>
              <w:t>30</w:t>
            </w:r>
          </w:p>
        </w:tc>
        <w:tc>
          <w:tcPr>
            <w:tcW w:w="511" w:type="dxa"/>
          </w:tcPr>
          <w:p w14:paraId="452736FA" w14:textId="61CB653F" w:rsidR="000C1F6D" w:rsidRPr="000C1F6D" w:rsidRDefault="000C1F6D" w:rsidP="00B276E4">
            <w:pPr>
              <w:rPr>
                <w:sz w:val="22"/>
                <w:szCs w:val="22"/>
              </w:rPr>
            </w:pPr>
            <w:r w:rsidRPr="000C1F6D">
              <w:rPr>
                <w:sz w:val="22"/>
                <w:szCs w:val="22"/>
              </w:rPr>
              <w:t>30</w:t>
            </w:r>
          </w:p>
        </w:tc>
        <w:tc>
          <w:tcPr>
            <w:tcW w:w="706" w:type="dxa"/>
          </w:tcPr>
          <w:p w14:paraId="0C74F508" w14:textId="52F8108E" w:rsidR="000C1F6D" w:rsidRPr="000C1F6D" w:rsidRDefault="000C1F6D" w:rsidP="000C1F6D">
            <w:pPr>
              <w:jc w:val="center"/>
              <w:rPr>
                <w:sz w:val="22"/>
                <w:szCs w:val="22"/>
              </w:rPr>
            </w:pPr>
            <w:r w:rsidRPr="000C1F6D">
              <w:rPr>
                <w:sz w:val="22"/>
                <w:szCs w:val="22"/>
              </w:rPr>
              <w:t>2.33</w:t>
            </w:r>
          </w:p>
        </w:tc>
        <w:tc>
          <w:tcPr>
            <w:tcW w:w="851" w:type="dxa"/>
          </w:tcPr>
          <w:p w14:paraId="7DE8F012" w14:textId="119FFC4B" w:rsidR="000C1F6D" w:rsidRPr="000C1F6D" w:rsidRDefault="000C1F6D" w:rsidP="000C1F6D">
            <w:pPr>
              <w:jc w:val="right"/>
              <w:rPr>
                <w:sz w:val="22"/>
                <w:szCs w:val="22"/>
              </w:rPr>
            </w:pPr>
            <w:r w:rsidRPr="000C1F6D">
              <w:rPr>
                <w:sz w:val="22"/>
                <w:szCs w:val="22"/>
              </w:rPr>
              <w:t>130</w:t>
            </w:r>
          </w:p>
        </w:tc>
        <w:tc>
          <w:tcPr>
            <w:tcW w:w="992" w:type="dxa"/>
          </w:tcPr>
          <w:p w14:paraId="6C4EDD45" w14:textId="419E8184" w:rsidR="000C1F6D" w:rsidRPr="000C1F6D" w:rsidRDefault="000C1F6D" w:rsidP="000C1F6D">
            <w:pPr>
              <w:jc w:val="right"/>
              <w:rPr>
                <w:sz w:val="22"/>
                <w:szCs w:val="22"/>
              </w:rPr>
            </w:pPr>
            <w:r w:rsidRPr="000C1F6D">
              <w:rPr>
                <w:sz w:val="22"/>
                <w:szCs w:val="22"/>
              </w:rPr>
              <w:t>60</w:t>
            </w:r>
          </w:p>
        </w:tc>
        <w:tc>
          <w:tcPr>
            <w:tcW w:w="1134" w:type="dxa"/>
          </w:tcPr>
          <w:p w14:paraId="288B8E4A" w14:textId="78DB8E99" w:rsidR="000C1F6D" w:rsidRPr="000C1F6D" w:rsidRDefault="000C1F6D" w:rsidP="000C1F6D">
            <w:pPr>
              <w:jc w:val="right"/>
              <w:rPr>
                <w:sz w:val="22"/>
                <w:szCs w:val="22"/>
              </w:rPr>
            </w:pPr>
            <w:r w:rsidRPr="000C1F6D">
              <w:rPr>
                <w:sz w:val="22"/>
                <w:szCs w:val="22"/>
              </w:rPr>
              <w:t>1</w:t>
            </w:r>
          </w:p>
        </w:tc>
        <w:tc>
          <w:tcPr>
            <w:tcW w:w="1417" w:type="dxa"/>
          </w:tcPr>
          <w:p w14:paraId="0CDE67DB" w14:textId="19FA8822" w:rsidR="000C1F6D" w:rsidRPr="000C1F6D" w:rsidRDefault="000C1F6D" w:rsidP="000C1F6D">
            <w:pPr>
              <w:jc w:val="right"/>
              <w:rPr>
                <w:sz w:val="22"/>
                <w:szCs w:val="22"/>
              </w:rPr>
            </w:pPr>
            <w:r w:rsidRPr="000C1F6D">
              <w:rPr>
                <w:sz w:val="22"/>
                <w:szCs w:val="22"/>
              </w:rPr>
              <w:t>130</w:t>
            </w:r>
          </w:p>
        </w:tc>
        <w:tc>
          <w:tcPr>
            <w:tcW w:w="1134" w:type="dxa"/>
          </w:tcPr>
          <w:p w14:paraId="6083A3D2" w14:textId="7DC2D8DB" w:rsidR="000C1F6D" w:rsidRPr="000C1F6D" w:rsidRDefault="000C1F6D" w:rsidP="000C1F6D">
            <w:pPr>
              <w:jc w:val="right"/>
              <w:rPr>
                <w:sz w:val="22"/>
                <w:szCs w:val="22"/>
              </w:rPr>
            </w:pPr>
            <w:r w:rsidRPr="000C1F6D">
              <w:rPr>
                <w:sz w:val="22"/>
                <w:szCs w:val="22"/>
              </w:rPr>
              <w:t>60</w:t>
            </w:r>
          </w:p>
        </w:tc>
      </w:tr>
      <w:tr w:rsidR="000C1F6D" w:rsidRPr="000C1F6D" w14:paraId="468015CC" w14:textId="77777777" w:rsidTr="000C1F6D">
        <w:trPr>
          <w:trHeight w:val="234"/>
        </w:trPr>
        <w:tc>
          <w:tcPr>
            <w:tcW w:w="848" w:type="dxa"/>
          </w:tcPr>
          <w:p w14:paraId="654E2A06" w14:textId="6ABF4838" w:rsidR="000C1F6D" w:rsidRPr="000C1F6D" w:rsidRDefault="000C1F6D" w:rsidP="00B276E4">
            <w:pPr>
              <w:rPr>
                <w:sz w:val="22"/>
                <w:szCs w:val="22"/>
              </w:rPr>
            </w:pPr>
            <w:r w:rsidRPr="000C1F6D">
              <w:rPr>
                <w:sz w:val="22"/>
                <w:szCs w:val="22"/>
              </w:rPr>
              <w:t>Total</w:t>
            </w:r>
          </w:p>
        </w:tc>
        <w:tc>
          <w:tcPr>
            <w:tcW w:w="488" w:type="dxa"/>
          </w:tcPr>
          <w:p w14:paraId="02AF1BB9" w14:textId="51ACC606" w:rsidR="000C1F6D" w:rsidRPr="000C1F6D" w:rsidRDefault="000C1F6D" w:rsidP="00B276E4">
            <w:pPr>
              <w:rPr>
                <w:sz w:val="22"/>
                <w:szCs w:val="22"/>
              </w:rPr>
            </w:pPr>
          </w:p>
        </w:tc>
        <w:tc>
          <w:tcPr>
            <w:tcW w:w="532" w:type="dxa"/>
          </w:tcPr>
          <w:p w14:paraId="12C73F22" w14:textId="34E85FB7" w:rsidR="000C1F6D" w:rsidRPr="000C1F6D" w:rsidRDefault="000C1F6D" w:rsidP="00B276E4">
            <w:pPr>
              <w:rPr>
                <w:sz w:val="22"/>
                <w:szCs w:val="22"/>
              </w:rPr>
            </w:pPr>
          </w:p>
        </w:tc>
        <w:tc>
          <w:tcPr>
            <w:tcW w:w="511" w:type="dxa"/>
          </w:tcPr>
          <w:p w14:paraId="00CDB44E" w14:textId="792FAC0D" w:rsidR="000C1F6D" w:rsidRPr="000C1F6D" w:rsidRDefault="000C1F6D" w:rsidP="00B276E4">
            <w:pPr>
              <w:rPr>
                <w:sz w:val="22"/>
                <w:szCs w:val="22"/>
              </w:rPr>
            </w:pPr>
          </w:p>
        </w:tc>
        <w:tc>
          <w:tcPr>
            <w:tcW w:w="706" w:type="dxa"/>
          </w:tcPr>
          <w:p w14:paraId="6E8ABA3F" w14:textId="54BD31E3" w:rsidR="000C1F6D" w:rsidRPr="000C1F6D" w:rsidRDefault="000C1F6D" w:rsidP="00B276E4">
            <w:pPr>
              <w:rPr>
                <w:sz w:val="22"/>
                <w:szCs w:val="22"/>
              </w:rPr>
            </w:pPr>
          </w:p>
        </w:tc>
        <w:tc>
          <w:tcPr>
            <w:tcW w:w="851" w:type="dxa"/>
          </w:tcPr>
          <w:p w14:paraId="5B17FFA4" w14:textId="78BC0E6A" w:rsidR="000C1F6D" w:rsidRPr="000C1F6D" w:rsidRDefault="000C1F6D" w:rsidP="00B276E4">
            <w:pPr>
              <w:rPr>
                <w:sz w:val="22"/>
                <w:szCs w:val="22"/>
              </w:rPr>
            </w:pPr>
          </w:p>
        </w:tc>
        <w:tc>
          <w:tcPr>
            <w:tcW w:w="992" w:type="dxa"/>
          </w:tcPr>
          <w:p w14:paraId="42B72C97" w14:textId="6181F6C3" w:rsidR="000C1F6D" w:rsidRPr="000C1F6D" w:rsidRDefault="000C1F6D" w:rsidP="00B276E4">
            <w:pPr>
              <w:rPr>
                <w:sz w:val="22"/>
                <w:szCs w:val="22"/>
              </w:rPr>
            </w:pPr>
          </w:p>
        </w:tc>
        <w:tc>
          <w:tcPr>
            <w:tcW w:w="1134" w:type="dxa"/>
          </w:tcPr>
          <w:p w14:paraId="083679EC" w14:textId="6C799207" w:rsidR="000C1F6D" w:rsidRPr="000C1F6D" w:rsidRDefault="000C1F6D" w:rsidP="000C1F6D">
            <w:pPr>
              <w:jc w:val="right"/>
              <w:rPr>
                <w:sz w:val="22"/>
                <w:szCs w:val="22"/>
              </w:rPr>
            </w:pPr>
            <w:r w:rsidRPr="000C1F6D">
              <w:rPr>
                <w:sz w:val="22"/>
                <w:szCs w:val="22"/>
              </w:rPr>
              <w:t>7</w:t>
            </w:r>
          </w:p>
        </w:tc>
        <w:tc>
          <w:tcPr>
            <w:tcW w:w="1417" w:type="dxa"/>
          </w:tcPr>
          <w:p w14:paraId="2CEFF6C7" w14:textId="0EE402BE" w:rsidR="000C1F6D" w:rsidRPr="000C1F6D" w:rsidRDefault="000C1F6D" w:rsidP="000C1F6D">
            <w:pPr>
              <w:jc w:val="right"/>
              <w:rPr>
                <w:sz w:val="22"/>
                <w:szCs w:val="22"/>
              </w:rPr>
            </w:pPr>
            <w:r w:rsidRPr="000C1F6D">
              <w:rPr>
                <w:sz w:val="22"/>
                <w:szCs w:val="22"/>
              </w:rPr>
              <w:t>840</w:t>
            </w:r>
          </w:p>
        </w:tc>
        <w:tc>
          <w:tcPr>
            <w:tcW w:w="1134" w:type="dxa"/>
          </w:tcPr>
          <w:p w14:paraId="26D21192" w14:textId="3706432B" w:rsidR="000C1F6D" w:rsidRPr="000C1F6D" w:rsidRDefault="000C1F6D" w:rsidP="000C1F6D">
            <w:pPr>
              <w:jc w:val="right"/>
              <w:rPr>
                <w:sz w:val="22"/>
                <w:szCs w:val="22"/>
              </w:rPr>
            </w:pPr>
            <w:r w:rsidRPr="000C1F6D">
              <w:rPr>
                <w:sz w:val="22"/>
                <w:szCs w:val="22"/>
              </w:rPr>
              <w:t>560</w:t>
            </w:r>
          </w:p>
        </w:tc>
      </w:tr>
    </w:tbl>
    <w:p w14:paraId="3AD100E3" w14:textId="77777777" w:rsidR="00A910E5" w:rsidRDefault="00A910E5" w:rsidP="00A910E5">
      <w:pPr>
        <w:rPr>
          <w:sz w:val="22"/>
          <w:szCs w:val="22"/>
        </w:rPr>
      </w:pPr>
    </w:p>
    <w:p w14:paraId="7F1BCCC4" w14:textId="2E9CF51C" w:rsidR="00A910E5" w:rsidRDefault="00A910E5" w:rsidP="00A910E5">
      <w:pPr>
        <w:rPr>
          <w:sz w:val="22"/>
          <w:szCs w:val="22"/>
        </w:rPr>
      </w:pPr>
      <w:proofErr w:type="gramStart"/>
      <w:r>
        <w:rPr>
          <w:sz w:val="22"/>
          <w:szCs w:val="22"/>
        </w:rPr>
        <w:t>where</w:t>
      </w:r>
      <w:proofErr w:type="gramEnd"/>
      <w:r>
        <w:rPr>
          <w:sz w:val="22"/>
          <w:szCs w:val="22"/>
        </w:rPr>
        <w:t xml:space="preserve"> OCC stands for organ</w:t>
      </w:r>
      <w:r w:rsidR="0089054A">
        <w:rPr>
          <w:sz w:val="22"/>
          <w:szCs w:val="22"/>
        </w:rPr>
        <w:t>ic composition of capital (</w:t>
      </w:r>
      <w:r>
        <w:rPr>
          <w:sz w:val="22"/>
          <w:szCs w:val="22"/>
        </w:rPr>
        <w:t xml:space="preserve">c/v) and  </w:t>
      </w:r>
      <w:proofErr w:type="spellStart"/>
      <w:r>
        <w:rPr>
          <w:sz w:val="22"/>
          <w:szCs w:val="22"/>
        </w:rPr>
        <w:t>p.u.c</w:t>
      </w:r>
      <w:proofErr w:type="spellEnd"/>
      <w:r>
        <w:rPr>
          <w:sz w:val="22"/>
          <w:szCs w:val="22"/>
        </w:rPr>
        <w:t xml:space="preserve">. </w:t>
      </w:r>
      <w:proofErr w:type="gramStart"/>
      <w:r w:rsidR="0089054A">
        <w:rPr>
          <w:sz w:val="22"/>
          <w:szCs w:val="22"/>
        </w:rPr>
        <w:t>stands</w:t>
      </w:r>
      <w:proofErr w:type="gramEnd"/>
      <w:r w:rsidR="0089054A">
        <w:rPr>
          <w:sz w:val="22"/>
          <w:szCs w:val="22"/>
        </w:rPr>
        <w:t xml:space="preserve"> for ‘</w:t>
      </w:r>
      <w:r>
        <w:rPr>
          <w:sz w:val="22"/>
          <w:szCs w:val="22"/>
        </w:rPr>
        <w:t>per unit of capital</w:t>
      </w:r>
      <w:r w:rsidR="0089054A">
        <w:rPr>
          <w:sz w:val="22"/>
          <w:szCs w:val="22"/>
        </w:rPr>
        <w:t>’</w:t>
      </w:r>
      <w:r>
        <w:rPr>
          <w:sz w:val="22"/>
          <w:szCs w:val="22"/>
        </w:rPr>
        <w:t>.</w:t>
      </w:r>
      <w:r w:rsidR="000C1F6D">
        <w:rPr>
          <w:sz w:val="22"/>
          <w:szCs w:val="22"/>
        </w:rPr>
        <w:t xml:space="preserve"> </w:t>
      </w:r>
      <w:r w:rsidR="0089054A">
        <w:rPr>
          <w:sz w:val="22"/>
          <w:szCs w:val="22"/>
        </w:rPr>
        <w:t xml:space="preserve">Productivity is measured by the quantity of output per unit of capital invested. </w:t>
      </w:r>
      <w:r w:rsidR="006F1239">
        <w:rPr>
          <w:sz w:val="22"/>
          <w:szCs w:val="22"/>
        </w:rPr>
        <w:t>This is</w:t>
      </w:r>
      <w:r w:rsidR="000C1F6D">
        <w:rPr>
          <w:sz w:val="22"/>
          <w:szCs w:val="22"/>
        </w:rPr>
        <w:t xml:space="preserve"> the column ‘output per unit of capital’</w:t>
      </w:r>
      <w:r w:rsidR="00525D78">
        <w:rPr>
          <w:sz w:val="22"/>
          <w:szCs w:val="22"/>
        </w:rPr>
        <w:t xml:space="preserve">. Conform to </w:t>
      </w:r>
      <w:proofErr w:type="gramStart"/>
      <w:r w:rsidR="00525D78">
        <w:rPr>
          <w:sz w:val="22"/>
          <w:szCs w:val="22"/>
        </w:rPr>
        <w:t>Marx,</w:t>
      </w:r>
      <w:proofErr w:type="gramEnd"/>
      <w:r w:rsidR="00525D78">
        <w:rPr>
          <w:sz w:val="22"/>
          <w:szCs w:val="22"/>
        </w:rPr>
        <w:t xml:space="preserve"> i</w:t>
      </w:r>
      <w:r>
        <w:rPr>
          <w:sz w:val="22"/>
          <w:szCs w:val="22"/>
        </w:rPr>
        <w:t xml:space="preserve">t increases with the increase in the OCC, i.e. with the replacement of labourers by means of production.  </w:t>
      </w:r>
    </w:p>
    <w:p w14:paraId="7E7F2096" w14:textId="77777777" w:rsidR="00D06706" w:rsidRDefault="00D06706" w:rsidP="002F07E3">
      <w:pPr>
        <w:rPr>
          <w:sz w:val="22"/>
          <w:szCs w:val="22"/>
        </w:rPr>
      </w:pPr>
    </w:p>
    <w:p w14:paraId="3C73862B" w14:textId="3C956AB3" w:rsidR="00C750E8" w:rsidRDefault="00296F05" w:rsidP="002F07E3">
      <w:pPr>
        <w:rPr>
          <w:sz w:val="22"/>
          <w:szCs w:val="22"/>
        </w:rPr>
      </w:pPr>
      <w:r>
        <w:rPr>
          <w:sz w:val="22"/>
          <w:szCs w:val="22"/>
        </w:rPr>
        <w:t xml:space="preserve">In this example, </w:t>
      </w:r>
      <w:r w:rsidR="00A864A0">
        <w:rPr>
          <w:sz w:val="22"/>
          <w:szCs w:val="22"/>
        </w:rPr>
        <w:t>average productivity (560/7 = 80) equal</w:t>
      </w:r>
      <w:r w:rsidR="00D06706">
        <w:rPr>
          <w:sz w:val="22"/>
          <w:szCs w:val="22"/>
        </w:rPr>
        <w:t>s</w:t>
      </w:r>
      <w:r w:rsidR="00A864A0">
        <w:rPr>
          <w:sz w:val="22"/>
          <w:szCs w:val="22"/>
        </w:rPr>
        <w:t xml:space="preserve"> modal productivity (400/5 = 80). </w:t>
      </w:r>
      <w:r w:rsidR="00163D48">
        <w:rPr>
          <w:sz w:val="22"/>
          <w:szCs w:val="22"/>
        </w:rPr>
        <w:t xml:space="preserve">It follows that the average value (840/560 = 1.5) is equal to the </w:t>
      </w:r>
      <w:r>
        <w:rPr>
          <w:sz w:val="22"/>
          <w:szCs w:val="22"/>
        </w:rPr>
        <w:t>modal</w:t>
      </w:r>
      <w:r w:rsidR="00163D48">
        <w:rPr>
          <w:sz w:val="22"/>
          <w:szCs w:val="22"/>
        </w:rPr>
        <w:t xml:space="preserve"> </w:t>
      </w:r>
      <w:r w:rsidR="007569E4">
        <w:rPr>
          <w:sz w:val="22"/>
          <w:szCs w:val="22"/>
        </w:rPr>
        <w:t xml:space="preserve">or market </w:t>
      </w:r>
      <w:r w:rsidR="00163D48">
        <w:rPr>
          <w:sz w:val="22"/>
          <w:szCs w:val="22"/>
        </w:rPr>
        <w:t>value (600/400 = 1.5)</w:t>
      </w:r>
      <w:r w:rsidR="007569E4">
        <w:rPr>
          <w:sz w:val="22"/>
          <w:szCs w:val="22"/>
        </w:rPr>
        <w:t xml:space="preserve">. </w:t>
      </w:r>
      <w:r w:rsidR="0031525A">
        <w:rPr>
          <w:sz w:val="22"/>
          <w:szCs w:val="22"/>
        </w:rPr>
        <w:t xml:space="preserve">By exchanging their output at 1.5 with the other sectors, the low productivity capitals lose surplus value and the high productivity capital gain extra surplus value. </w:t>
      </w:r>
      <w:r w:rsidR="001E4169">
        <w:rPr>
          <w:sz w:val="22"/>
          <w:szCs w:val="22"/>
        </w:rPr>
        <w:t xml:space="preserve">Modal capitals realize the value they produce. </w:t>
      </w:r>
      <w:r w:rsidR="00A864A0">
        <w:rPr>
          <w:sz w:val="22"/>
          <w:szCs w:val="22"/>
        </w:rPr>
        <w:t xml:space="preserve">The realization of the market value </w:t>
      </w:r>
      <w:r w:rsidR="00322512">
        <w:rPr>
          <w:sz w:val="22"/>
          <w:szCs w:val="22"/>
        </w:rPr>
        <w:t xml:space="preserve">by all commodities </w:t>
      </w:r>
      <w:r w:rsidR="00A864A0">
        <w:rPr>
          <w:sz w:val="22"/>
          <w:szCs w:val="22"/>
        </w:rPr>
        <w:t xml:space="preserve">does not require </w:t>
      </w:r>
      <w:r w:rsidR="00F16CE2">
        <w:rPr>
          <w:sz w:val="22"/>
          <w:szCs w:val="22"/>
        </w:rPr>
        <w:t xml:space="preserve">a </w:t>
      </w:r>
      <w:r w:rsidR="00F16CE2" w:rsidRPr="00F16CE2">
        <w:rPr>
          <w:i/>
          <w:sz w:val="22"/>
          <w:szCs w:val="22"/>
        </w:rPr>
        <w:t>net</w:t>
      </w:r>
      <w:r w:rsidR="00F16CE2">
        <w:rPr>
          <w:sz w:val="22"/>
          <w:szCs w:val="22"/>
        </w:rPr>
        <w:t xml:space="preserve"> transfer</w:t>
      </w:r>
      <w:r w:rsidR="00A864A0">
        <w:rPr>
          <w:sz w:val="22"/>
          <w:szCs w:val="22"/>
        </w:rPr>
        <w:t xml:space="preserve"> of value to or from other sectors. </w:t>
      </w:r>
      <w:proofErr w:type="gramStart"/>
      <w:r w:rsidR="00F16CE2">
        <w:rPr>
          <w:sz w:val="22"/>
          <w:szCs w:val="22"/>
        </w:rPr>
        <w:t>What C loses is gained by A</w:t>
      </w:r>
      <w:proofErr w:type="gramEnd"/>
      <w:r w:rsidR="00F16CE2">
        <w:rPr>
          <w:sz w:val="22"/>
          <w:szCs w:val="22"/>
        </w:rPr>
        <w:t>.</w:t>
      </w:r>
      <w:r w:rsidR="00163D48">
        <w:rPr>
          <w:sz w:val="22"/>
          <w:szCs w:val="22"/>
        </w:rPr>
        <w:t xml:space="preserve"> </w:t>
      </w:r>
      <w:r w:rsidR="001E4169">
        <w:rPr>
          <w:sz w:val="22"/>
          <w:szCs w:val="22"/>
        </w:rPr>
        <w:t>The equality of demand and supply holds for the sector as a whole.</w:t>
      </w:r>
    </w:p>
    <w:p w14:paraId="3BE2FD4B" w14:textId="77777777" w:rsidR="00D4296F" w:rsidRDefault="00D4296F" w:rsidP="002F07E3">
      <w:pPr>
        <w:rPr>
          <w:sz w:val="22"/>
          <w:szCs w:val="22"/>
        </w:rPr>
      </w:pPr>
    </w:p>
    <w:p w14:paraId="254AD49D" w14:textId="42CB44E1" w:rsidR="00CF765C" w:rsidRDefault="00CF765C" w:rsidP="002F07E3">
      <w:pPr>
        <w:rPr>
          <w:sz w:val="22"/>
          <w:szCs w:val="22"/>
        </w:rPr>
      </w:pPr>
      <w:r>
        <w:rPr>
          <w:sz w:val="22"/>
          <w:szCs w:val="22"/>
        </w:rPr>
        <w:t>Table 2.</w:t>
      </w:r>
    </w:p>
    <w:tbl>
      <w:tblPr>
        <w:tblStyle w:val="TableGrid"/>
        <w:tblW w:w="0" w:type="auto"/>
        <w:tblLook w:val="04A0" w:firstRow="1" w:lastRow="0" w:firstColumn="1" w:lastColumn="0" w:noHBand="0" w:noVBand="1"/>
      </w:tblPr>
      <w:tblGrid>
        <w:gridCol w:w="4258"/>
        <w:gridCol w:w="4258"/>
      </w:tblGrid>
      <w:tr w:rsidR="00CF765C" w14:paraId="6FBB8B06" w14:textId="77777777" w:rsidTr="00CF765C">
        <w:tc>
          <w:tcPr>
            <w:tcW w:w="4258" w:type="dxa"/>
          </w:tcPr>
          <w:p w14:paraId="68A96700" w14:textId="566B1698" w:rsidR="00CF765C" w:rsidRDefault="00CF765C" w:rsidP="002F07E3">
            <w:pPr>
              <w:rPr>
                <w:sz w:val="22"/>
                <w:szCs w:val="22"/>
              </w:rPr>
            </w:pPr>
            <w:r>
              <w:rPr>
                <w:sz w:val="22"/>
                <w:szCs w:val="22"/>
              </w:rPr>
              <w:t>A realizes (100x1.5)-110 = 150-110</w:t>
            </w:r>
          </w:p>
        </w:tc>
        <w:tc>
          <w:tcPr>
            <w:tcW w:w="4258" w:type="dxa"/>
          </w:tcPr>
          <w:p w14:paraId="45E14FB4" w14:textId="5FDE9362" w:rsidR="00CF765C" w:rsidRDefault="00CF765C" w:rsidP="002F07E3">
            <w:pPr>
              <w:rPr>
                <w:sz w:val="22"/>
                <w:szCs w:val="22"/>
              </w:rPr>
            </w:pPr>
            <w:r>
              <w:rPr>
                <w:sz w:val="22"/>
                <w:szCs w:val="22"/>
              </w:rPr>
              <w:t>Gain = +40</w:t>
            </w:r>
          </w:p>
        </w:tc>
      </w:tr>
      <w:tr w:rsidR="00CF765C" w14:paraId="3F6FBF79" w14:textId="77777777" w:rsidTr="00CF765C">
        <w:tc>
          <w:tcPr>
            <w:tcW w:w="4258" w:type="dxa"/>
          </w:tcPr>
          <w:p w14:paraId="08D14ED5" w14:textId="78F7C732" w:rsidR="00CF765C" w:rsidRDefault="00CF765C" w:rsidP="002F07E3">
            <w:pPr>
              <w:rPr>
                <w:sz w:val="22"/>
                <w:szCs w:val="22"/>
              </w:rPr>
            </w:pPr>
            <w:r>
              <w:rPr>
                <w:sz w:val="22"/>
                <w:szCs w:val="22"/>
              </w:rPr>
              <w:t>B realizes (80x1.5)-120-120</w:t>
            </w:r>
          </w:p>
        </w:tc>
        <w:tc>
          <w:tcPr>
            <w:tcW w:w="4258" w:type="dxa"/>
          </w:tcPr>
          <w:p w14:paraId="60C9F959" w14:textId="542F8489" w:rsidR="00CF765C" w:rsidRDefault="00CF765C" w:rsidP="002F07E3">
            <w:pPr>
              <w:rPr>
                <w:sz w:val="22"/>
                <w:szCs w:val="22"/>
              </w:rPr>
            </w:pPr>
            <w:r>
              <w:rPr>
                <w:sz w:val="22"/>
                <w:szCs w:val="22"/>
              </w:rPr>
              <w:t>Gain or loss = 0</w:t>
            </w:r>
          </w:p>
        </w:tc>
      </w:tr>
      <w:tr w:rsidR="00CF765C" w14:paraId="054BCCA2" w14:textId="77777777" w:rsidTr="00CF765C">
        <w:tc>
          <w:tcPr>
            <w:tcW w:w="4258" w:type="dxa"/>
          </w:tcPr>
          <w:p w14:paraId="3D114D43" w14:textId="274BBB27" w:rsidR="00CF765C" w:rsidRDefault="00CF765C" w:rsidP="002F07E3">
            <w:pPr>
              <w:rPr>
                <w:sz w:val="22"/>
                <w:szCs w:val="22"/>
              </w:rPr>
            </w:pPr>
            <w:r>
              <w:rPr>
                <w:sz w:val="22"/>
                <w:szCs w:val="22"/>
              </w:rPr>
              <w:t>C realizes (60x1.5)-130 = 90-130</w:t>
            </w:r>
          </w:p>
        </w:tc>
        <w:tc>
          <w:tcPr>
            <w:tcW w:w="4258" w:type="dxa"/>
          </w:tcPr>
          <w:p w14:paraId="5BCDE80B" w14:textId="3ABAA4A3" w:rsidR="00CF765C" w:rsidRDefault="00CF765C" w:rsidP="002F07E3">
            <w:pPr>
              <w:rPr>
                <w:sz w:val="22"/>
                <w:szCs w:val="22"/>
              </w:rPr>
            </w:pPr>
            <w:r>
              <w:rPr>
                <w:sz w:val="22"/>
                <w:szCs w:val="22"/>
              </w:rPr>
              <w:t>Loss = -40</w:t>
            </w:r>
          </w:p>
        </w:tc>
      </w:tr>
    </w:tbl>
    <w:p w14:paraId="78237252" w14:textId="77777777" w:rsidR="00D4296F" w:rsidRDefault="00D4296F" w:rsidP="002F07E3">
      <w:pPr>
        <w:rPr>
          <w:sz w:val="22"/>
          <w:szCs w:val="22"/>
        </w:rPr>
      </w:pPr>
    </w:p>
    <w:p w14:paraId="19A8CA6F" w14:textId="43F8E4D1" w:rsidR="00D4296F" w:rsidRPr="00BB0651" w:rsidRDefault="008B2C19" w:rsidP="00D4296F">
      <w:pPr>
        <w:rPr>
          <w:color w:val="FF0000"/>
          <w:sz w:val="22"/>
          <w:szCs w:val="22"/>
        </w:rPr>
      </w:pPr>
      <w:r>
        <w:rPr>
          <w:sz w:val="22"/>
          <w:szCs w:val="22"/>
        </w:rPr>
        <w:t>C looses not only 3</w:t>
      </w:r>
      <w:r w:rsidR="00D4296F">
        <w:rPr>
          <w:sz w:val="22"/>
          <w:szCs w:val="22"/>
        </w:rPr>
        <w:t>0</w:t>
      </w:r>
      <w:r w:rsidR="00251717">
        <w:rPr>
          <w:sz w:val="22"/>
          <w:szCs w:val="22"/>
        </w:rPr>
        <w:t xml:space="preserve"> </w:t>
      </w:r>
      <w:r w:rsidR="00E70B46">
        <w:rPr>
          <w:sz w:val="22"/>
          <w:szCs w:val="22"/>
        </w:rPr>
        <w:t xml:space="preserve">units of </w:t>
      </w:r>
      <w:r w:rsidR="00251717">
        <w:rPr>
          <w:sz w:val="22"/>
          <w:szCs w:val="22"/>
        </w:rPr>
        <w:t>surplus value</w:t>
      </w:r>
      <w:r>
        <w:rPr>
          <w:sz w:val="22"/>
          <w:szCs w:val="22"/>
        </w:rPr>
        <w:t xml:space="preserve"> but also a value of 1</w:t>
      </w:r>
      <w:r w:rsidR="00D4296F">
        <w:rPr>
          <w:sz w:val="22"/>
          <w:szCs w:val="22"/>
        </w:rPr>
        <w:t>0. In the next cycle it can invest only 90 instead of 100. It</w:t>
      </w:r>
      <w:r>
        <w:rPr>
          <w:sz w:val="22"/>
          <w:szCs w:val="22"/>
        </w:rPr>
        <w:t xml:space="preserve">s output will be less than </w:t>
      </w:r>
      <w:r w:rsidR="00D4296F">
        <w:rPr>
          <w:sz w:val="22"/>
          <w:szCs w:val="22"/>
        </w:rPr>
        <w:t xml:space="preserve">60. Its share of the market shrinks, while that of A grows. </w:t>
      </w:r>
      <w:proofErr w:type="gramStart"/>
      <w:r w:rsidR="00D4296F">
        <w:rPr>
          <w:sz w:val="22"/>
          <w:szCs w:val="22"/>
        </w:rPr>
        <w:t>The former dis-accumulates</w:t>
      </w:r>
      <w:proofErr w:type="gramEnd"/>
      <w:r w:rsidR="00D4296F">
        <w:rPr>
          <w:sz w:val="22"/>
          <w:szCs w:val="22"/>
        </w:rPr>
        <w:t xml:space="preserve">, </w:t>
      </w:r>
      <w:proofErr w:type="gramStart"/>
      <w:r w:rsidR="00D4296F">
        <w:rPr>
          <w:sz w:val="22"/>
          <w:szCs w:val="22"/>
        </w:rPr>
        <w:t>the latter accumulates</w:t>
      </w:r>
      <w:proofErr w:type="gramEnd"/>
      <w:r w:rsidR="00D4296F">
        <w:rPr>
          <w:sz w:val="22"/>
          <w:szCs w:val="22"/>
        </w:rPr>
        <w:t xml:space="preserve">. </w:t>
      </w:r>
      <w:r w:rsidR="00BB0651">
        <w:rPr>
          <w:sz w:val="22"/>
          <w:szCs w:val="22"/>
        </w:rPr>
        <w:t>B realizes th</w:t>
      </w:r>
      <w:r w:rsidR="00196977">
        <w:rPr>
          <w:sz w:val="22"/>
          <w:szCs w:val="22"/>
        </w:rPr>
        <w:t>e surplus value it has produced and can reproduce itself on the same scale.</w:t>
      </w:r>
    </w:p>
    <w:p w14:paraId="429B58FC" w14:textId="67705B5A" w:rsidR="00D4296F" w:rsidRDefault="00D4296F" w:rsidP="002F07E3">
      <w:pPr>
        <w:rPr>
          <w:sz w:val="22"/>
          <w:szCs w:val="22"/>
        </w:rPr>
      </w:pPr>
    </w:p>
    <w:p w14:paraId="7442608B" w14:textId="1CC6B2D6" w:rsidR="00DE7A9F" w:rsidRDefault="00DE7A9F" w:rsidP="00A910E5">
      <w:pPr>
        <w:rPr>
          <w:sz w:val="22"/>
          <w:szCs w:val="22"/>
        </w:rPr>
      </w:pPr>
      <w:r>
        <w:rPr>
          <w:sz w:val="22"/>
          <w:szCs w:val="22"/>
        </w:rPr>
        <w:t>Marx considers also the case in which</w:t>
      </w:r>
      <w:r w:rsidR="00A910E5">
        <w:rPr>
          <w:sz w:val="22"/>
          <w:szCs w:val="22"/>
        </w:rPr>
        <w:t xml:space="preserve"> the bulk of the commodities </w:t>
      </w:r>
      <w:r>
        <w:rPr>
          <w:sz w:val="22"/>
          <w:szCs w:val="22"/>
        </w:rPr>
        <w:t>is</w:t>
      </w:r>
      <w:r w:rsidR="00A910E5">
        <w:rPr>
          <w:sz w:val="22"/>
          <w:szCs w:val="22"/>
        </w:rPr>
        <w:t xml:space="preserve"> produced either by A or by C</w:t>
      </w:r>
      <w:r w:rsidR="00DF26A2">
        <w:rPr>
          <w:sz w:val="22"/>
          <w:szCs w:val="22"/>
        </w:rPr>
        <w:t>, even though he adds that “it is only in extraordinary combinations that commodities produced under the worst, or the most favourable, conditions regulate the market value” (p. 178)</w:t>
      </w:r>
      <w:r w:rsidR="00A910E5">
        <w:rPr>
          <w:sz w:val="22"/>
          <w:szCs w:val="22"/>
        </w:rPr>
        <w:t xml:space="preserve">. </w:t>
      </w:r>
      <w:r>
        <w:rPr>
          <w:sz w:val="22"/>
          <w:szCs w:val="22"/>
        </w:rPr>
        <w:t>In case the modal producer is the low productivity capital</w:t>
      </w:r>
      <w:r w:rsidR="003C6ABB">
        <w:rPr>
          <w:sz w:val="22"/>
          <w:szCs w:val="22"/>
        </w:rPr>
        <w:t>, table 1 becomes</w:t>
      </w:r>
    </w:p>
    <w:p w14:paraId="6628FA4A" w14:textId="77777777" w:rsidR="00DE7A9F" w:rsidRDefault="00DE7A9F" w:rsidP="00A910E5">
      <w:pPr>
        <w:rPr>
          <w:sz w:val="22"/>
          <w:szCs w:val="22"/>
        </w:rPr>
      </w:pPr>
    </w:p>
    <w:p w14:paraId="47274163" w14:textId="24AD8170" w:rsidR="00A27A51" w:rsidRDefault="00CF765C" w:rsidP="009D3E78">
      <w:pPr>
        <w:keepNext/>
        <w:keepLines/>
        <w:rPr>
          <w:sz w:val="22"/>
          <w:szCs w:val="22"/>
        </w:rPr>
      </w:pPr>
      <w:r>
        <w:rPr>
          <w:sz w:val="22"/>
          <w:szCs w:val="22"/>
        </w:rPr>
        <w:lastRenderedPageBreak/>
        <w:t>Table 3</w:t>
      </w:r>
      <w:r w:rsidR="00A27A51">
        <w:rPr>
          <w:sz w:val="22"/>
          <w:szCs w:val="22"/>
        </w:rPr>
        <w:t>.</w:t>
      </w:r>
    </w:p>
    <w:tbl>
      <w:tblPr>
        <w:tblStyle w:val="TableGrid"/>
        <w:tblW w:w="8188" w:type="dxa"/>
        <w:tblLook w:val="04A0" w:firstRow="1" w:lastRow="0" w:firstColumn="1" w:lastColumn="0" w:noHBand="0" w:noVBand="1"/>
      </w:tblPr>
      <w:tblGrid>
        <w:gridCol w:w="873"/>
        <w:gridCol w:w="745"/>
        <w:gridCol w:w="874"/>
        <w:gridCol w:w="967"/>
        <w:gridCol w:w="1157"/>
        <w:gridCol w:w="879"/>
        <w:gridCol w:w="2693"/>
      </w:tblGrid>
      <w:tr w:rsidR="00E20F5E" w14:paraId="4707A2BE" w14:textId="77777777" w:rsidTr="00763440">
        <w:trPr>
          <w:trHeight w:val="461"/>
        </w:trPr>
        <w:tc>
          <w:tcPr>
            <w:tcW w:w="873" w:type="dxa"/>
          </w:tcPr>
          <w:p w14:paraId="30180A4D" w14:textId="77777777" w:rsidR="00E20F5E" w:rsidRDefault="00E20F5E" w:rsidP="009D3E78">
            <w:pPr>
              <w:keepNext/>
              <w:keepLines/>
              <w:rPr>
                <w:sz w:val="22"/>
                <w:szCs w:val="22"/>
              </w:rPr>
            </w:pPr>
            <w:r>
              <w:rPr>
                <w:sz w:val="22"/>
                <w:szCs w:val="22"/>
              </w:rPr>
              <w:t xml:space="preserve">Capital </w:t>
            </w:r>
          </w:p>
        </w:tc>
        <w:tc>
          <w:tcPr>
            <w:tcW w:w="745" w:type="dxa"/>
          </w:tcPr>
          <w:p w14:paraId="4C5C580E" w14:textId="77777777" w:rsidR="00E20F5E" w:rsidRDefault="00E20F5E" w:rsidP="009D3E78">
            <w:pPr>
              <w:keepNext/>
              <w:keepLines/>
              <w:rPr>
                <w:sz w:val="22"/>
                <w:szCs w:val="22"/>
              </w:rPr>
            </w:pPr>
            <w:r>
              <w:rPr>
                <w:sz w:val="22"/>
                <w:szCs w:val="22"/>
              </w:rPr>
              <w:t xml:space="preserve">Value </w:t>
            </w:r>
          </w:p>
          <w:p w14:paraId="0DAAF964" w14:textId="77777777" w:rsidR="00E20F5E" w:rsidRDefault="00E20F5E" w:rsidP="009D3E78">
            <w:pPr>
              <w:keepNext/>
              <w:keepLines/>
              <w:rPr>
                <w:sz w:val="22"/>
                <w:szCs w:val="22"/>
              </w:rPr>
            </w:pPr>
            <w:proofErr w:type="spellStart"/>
            <w:r>
              <w:rPr>
                <w:sz w:val="22"/>
                <w:szCs w:val="22"/>
              </w:rPr>
              <w:t>p.u.c</w:t>
            </w:r>
            <w:proofErr w:type="spellEnd"/>
            <w:r>
              <w:rPr>
                <w:sz w:val="22"/>
                <w:szCs w:val="22"/>
              </w:rPr>
              <w:t>.</w:t>
            </w:r>
          </w:p>
        </w:tc>
        <w:tc>
          <w:tcPr>
            <w:tcW w:w="874" w:type="dxa"/>
          </w:tcPr>
          <w:p w14:paraId="732E1ECF" w14:textId="77777777" w:rsidR="00E20F5E" w:rsidRDefault="00E20F5E" w:rsidP="009D3E78">
            <w:pPr>
              <w:keepNext/>
              <w:keepLines/>
              <w:rPr>
                <w:sz w:val="22"/>
                <w:szCs w:val="22"/>
              </w:rPr>
            </w:pPr>
            <w:r>
              <w:rPr>
                <w:sz w:val="22"/>
                <w:szCs w:val="22"/>
              </w:rPr>
              <w:t xml:space="preserve">Output </w:t>
            </w:r>
          </w:p>
          <w:p w14:paraId="4B60CEDA" w14:textId="77777777" w:rsidR="00E20F5E" w:rsidRDefault="00E20F5E" w:rsidP="009D3E78">
            <w:pPr>
              <w:keepNext/>
              <w:keepLines/>
              <w:rPr>
                <w:sz w:val="22"/>
                <w:szCs w:val="22"/>
              </w:rPr>
            </w:pPr>
            <w:proofErr w:type="spellStart"/>
            <w:r>
              <w:rPr>
                <w:sz w:val="22"/>
                <w:szCs w:val="22"/>
              </w:rPr>
              <w:t>p.u.c</w:t>
            </w:r>
            <w:proofErr w:type="spellEnd"/>
            <w:r>
              <w:rPr>
                <w:sz w:val="22"/>
                <w:szCs w:val="22"/>
              </w:rPr>
              <w:t>.</w:t>
            </w:r>
          </w:p>
        </w:tc>
        <w:tc>
          <w:tcPr>
            <w:tcW w:w="967" w:type="dxa"/>
          </w:tcPr>
          <w:p w14:paraId="5BEC7183" w14:textId="77777777" w:rsidR="00E20F5E" w:rsidRDefault="00E20F5E" w:rsidP="009D3E78">
            <w:pPr>
              <w:keepNext/>
              <w:keepLines/>
              <w:rPr>
                <w:sz w:val="22"/>
                <w:szCs w:val="22"/>
              </w:rPr>
            </w:pPr>
            <w:r>
              <w:rPr>
                <w:sz w:val="22"/>
                <w:szCs w:val="22"/>
              </w:rPr>
              <w:t xml:space="preserve">Units of </w:t>
            </w:r>
          </w:p>
          <w:p w14:paraId="18CB9325" w14:textId="77777777" w:rsidR="00E20F5E" w:rsidRDefault="00E20F5E" w:rsidP="009D3E78">
            <w:pPr>
              <w:keepNext/>
              <w:keepLines/>
              <w:rPr>
                <w:sz w:val="22"/>
                <w:szCs w:val="22"/>
              </w:rPr>
            </w:pPr>
            <w:proofErr w:type="gramStart"/>
            <w:r>
              <w:rPr>
                <w:sz w:val="22"/>
                <w:szCs w:val="22"/>
              </w:rPr>
              <w:t>capitals</w:t>
            </w:r>
            <w:proofErr w:type="gramEnd"/>
          </w:p>
        </w:tc>
        <w:tc>
          <w:tcPr>
            <w:tcW w:w="1157" w:type="dxa"/>
          </w:tcPr>
          <w:p w14:paraId="54D8C323" w14:textId="77777777" w:rsidR="00E20F5E" w:rsidRDefault="00E20F5E" w:rsidP="009D3E78">
            <w:pPr>
              <w:keepNext/>
              <w:keepLines/>
              <w:rPr>
                <w:sz w:val="22"/>
                <w:szCs w:val="22"/>
              </w:rPr>
            </w:pPr>
            <w:r>
              <w:rPr>
                <w:sz w:val="22"/>
                <w:szCs w:val="22"/>
              </w:rPr>
              <w:t xml:space="preserve">Tot. </w:t>
            </w:r>
            <w:proofErr w:type="gramStart"/>
            <w:r>
              <w:rPr>
                <w:sz w:val="22"/>
                <w:szCs w:val="22"/>
              </w:rPr>
              <w:t>value</w:t>
            </w:r>
            <w:proofErr w:type="gramEnd"/>
            <w:r>
              <w:rPr>
                <w:sz w:val="22"/>
                <w:szCs w:val="22"/>
              </w:rPr>
              <w:t xml:space="preserve"> embodied</w:t>
            </w:r>
          </w:p>
        </w:tc>
        <w:tc>
          <w:tcPr>
            <w:tcW w:w="879" w:type="dxa"/>
          </w:tcPr>
          <w:p w14:paraId="2817E771" w14:textId="77777777" w:rsidR="00E20F5E" w:rsidRDefault="00E20F5E" w:rsidP="009D3E78">
            <w:pPr>
              <w:keepNext/>
              <w:keepLines/>
              <w:rPr>
                <w:sz w:val="22"/>
                <w:szCs w:val="22"/>
              </w:rPr>
            </w:pPr>
            <w:r>
              <w:rPr>
                <w:sz w:val="22"/>
                <w:szCs w:val="22"/>
              </w:rPr>
              <w:t>Total</w:t>
            </w:r>
          </w:p>
          <w:p w14:paraId="6502EFBB" w14:textId="381693AC" w:rsidR="00E20F5E" w:rsidRDefault="00E20F5E" w:rsidP="009D3E78">
            <w:pPr>
              <w:keepNext/>
              <w:keepLines/>
              <w:rPr>
                <w:sz w:val="22"/>
                <w:szCs w:val="22"/>
              </w:rPr>
            </w:pPr>
            <w:proofErr w:type="gramStart"/>
            <w:r>
              <w:rPr>
                <w:sz w:val="22"/>
                <w:szCs w:val="22"/>
              </w:rPr>
              <w:t>output</w:t>
            </w:r>
            <w:proofErr w:type="gramEnd"/>
          </w:p>
        </w:tc>
        <w:tc>
          <w:tcPr>
            <w:tcW w:w="2693" w:type="dxa"/>
          </w:tcPr>
          <w:p w14:paraId="556577DC" w14:textId="004C6347" w:rsidR="00E20F5E" w:rsidRDefault="001F5E84" w:rsidP="009D3E78">
            <w:pPr>
              <w:keepNext/>
              <w:keepLines/>
              <w:rPr>
                <w:sz w:val="22"/>
                <w:szCs w:val="22"/>
              </w:rPr>
            </w:pPr>
            <w:r>
              <w:rPr>
                <w:sz w:val="22"/>
                <w:szCs w:val="22"/>
              </w:rPr>
              <w:t>Net t</w:t>
            </w:r>
            <w:r w:rsidR="00763440">
              <w:rPr>
                <w:sz w:val="22"/>
                <w:szCs w:val="22"/>
              </w:rPr>
              <w:t>ransfer of value from other sectors</w:t>
            </w:r>
          </w:p>
        </w:tc>
      </w:tr>
      <w:tr w:rsidR="00E20F5E" w14:paraId="21360AE3" w14:textId="77777777" w:rsidTr="00763440">
        <w:trPr>
          <w:trHeight w:val="226"/>
        </w:trPr>
        <w:tc>
          <w:tcPr>
            <w:tcW w:w="873" w:type="dxa"/>
          </w:tcPr>
          <w:p w14:paraId="0AFB4046" w14:textId="77777777" w:rsidR="00E20F5E" w:rsidRDefault="00E20F5E" w:rsidP="009D3E78">
            <w:pPr>
              <w:keepNext/>
              <w:keepLines/>
              <w:rPr>
                <w:sz w:val="22"/>
                <w:szCs w:val="22"/>
              </w:rPr>
            </w:pPr>
            <w:r>
              <w:rPr>
                <w:sz w:val="22"/>
                <w:szCs w:val="22"/>
              </w:rPr>
              <w:t>A</w:t>
            </w:r>
          </w:p>
        </w:tc>
        <w:tc>
          <w:tcPr>
            <w:tcW w:w="745" w:type="dxa"/>
          </w:tcPr>
          <w:p w14:paraId="57827A85" w14:textId="77777777" w:rsidR="00E20F5E" w:rsidRDefault="00E20F5E" w:rsidP="009D3E78">
            <w:pPr>
              <w:keepNext/>
              <w:keepLines/>
              <w:rPr>
                <w:sz w:val="22"/>
                <w:szCs w:val="22"/>
              </w:rPr>
            </w:pPr>
            <w:r>
              <w:rPr>
                <w:sz w:val="22"/>
                <w:szCs w:val="22"/>
              </w:rPr>
              <w:t>110</w:t>
            </w:r>
          </w:p>
        </w:tc>
        <w:tc>
          <w:tcPr>
            <w:tcW w:w="874" w:type="dxa"/>
          </w:tcPr>
          <w:p w14:paraId="43A32193" w14:textId="77777777" w:rsidR="00E20F5E" w:rsidRDefault="00E20F5E" w:rsidP="009D3E78">
            <w:pPr>
              <w:keepNext/>
              <w:keepLines/>
              <w:rPr>
                <w:sz w:val="22"/>
                <w:szCs w:val="22"/>
              </w:rPr>
            </w:pPr>
            <w:r>
              <w:rPr>
                <w:sz w:val="22"/>
                <w:szCs w:val="22"/>
              </w:rPr>
              <w:t>100</w:t>
            </w:r>
          </w:p>
        </w:tc>
        <w:tc>
          <w:tcPr>
            <w:tcW w:w="967" w:type="dxa"/>
          </w:tcPr>
          <w:p w14:paraId="644BD566" w14:textId="77777777" w:rsidR="00E20F5E" w:rsidRDefault="00E20F5E" w:rsidP="009D3E78">
            <w:pPr>
              <w:keepNext/>
              <w:keepLines/>
              <w:rPr>
                <w:sz w:val="22"/>
                <w:szCs w:val="22"/>
              </w:rPr>
            </w:pPr>
            <w:r>
              <w:rPr>
                <w:sz w:val="22"/>
                <w:szCs w:val="22"/>
              </w:rPr>
              <w:t>1</w:t>
            </w:r>
          </w:p>
        </w:tc>
        <w:tc>
          <w:tcPr>
            <w:tcW w:w="1157" w:type="dxa"/>
          </w:tcPr>
          <w:p w14:paraId="4C469175" w14:textId="77777777" w:rsidR="00E20F5E" w:rsidRDefault="00E20F5E" w:rsidP="009D3E78">
            <w:pPr>
              <w:keepNext/>
              <w:keepLines/>
              <w:rPr>
                <w:sz w:val="22"/>
                <w:szCs w:val="22"/>
              </w:rPr>
            </w:pPr>
            <w:r>
              <w:rPr>
                <w:sz w:val="22"/>
                <w:szCs w:val="22"/>
              </w:rPr>
              <w:t>110</w:t>
            </w:r>
          </w:p>
        </w:tc>
        <w:tc>
          <w:tcPr>
            <w:tcW w:w="879" w:type="dxa"/>
          </w:tcPr>
          <w:p w14:paraId="5905B7C0" w14:textId="552BFB1C" w:rsidR="00E20F5E" w:rsidRDefault="00E20F5E" w:rsidP="009D3E78">
            <w:pPr>
              <w:keepNext/>
              <w:keepLines/>
              <w:rPr>
                <w:sz w:val="22"/>
                <w:szCs w:val="22"/>
              </w:rPr>
            </w:pPr>
            <w:r>
              <w:rPr>
                <w:sz w:val="22"/>
                <w:szCs w:val="22"/>
              </w:rPr>
              <w:t>100</w:t>
            </w:r>
          </w:p>
        </w:tc>
        <w:tc>
          <w:tcPr>
            <w:tcW w:w="2693" w:type="dxa"/>
          </w:tcPr>
          <w:p w14:paraId="05E1ABF2" w14:textId="50AF35DA" w:rsidR="00E20F5E" w:rsidRDefault="00763440" w:rsidP="009D3E78">
            <w:pPr>
              <w:keepNext/>
              <w:keepLines/>
              <w:rPr>
                <w:sz w:val="22"/>
                <w:szCs w:val="22"/>
              </w:rPr>
            </w:pPr>
            <w:r>
              <w:rPr>
                <w:sz w:val="22"/>
                <w:szCs w:val="22"/>
              </w:rPr>
              <w:t>(100x2.166)-110 =   106.7</w:t>
            </w:r>
          </w:p>
        </w:tc>
      </w:tr>
      <w:tr w:rsidR="00E20F5E" w14:paraId="768EF420" w14:textId="77777777" w:rsidTr="00763440">
        <w:trPr>
          <w:trHeight w:val="234"/>
        </w:trPr>
        <w:tc>
          <w:tcPr>
            <w:tcW w:w="873" w:type="dxa"/>
          </w:tcPr>
          <w:p w14:paraId="314C6BC6" w14:textId="77777777" w:rsidR="00E20F5E" w:rsidRDefault="00E20F5E" w:rsidP="009D3E78">
            <w:pPr>
              <w:keepNext/>
              <w:keepLines/>
              <w:rPr>
                <w:sz w:val="22"/>
                <w:szCs w:val="22"/>
              </w:rPr>
            </w:pPr>
            <w:r>
              <w:rPr>
                <w:sz w:val="22"/>
                <w:szCs w:val="22"/>
              </w:rPr>
              <w:t>B</w:t>
            </w:r>
          </w:p>
        </w:tc>
        <w:tc>
          <w:tcPr>
            <w:tcW w:w="745" w:type="dxa"/>
          </w:tcPr>
          <w:p w14:paraId="34F868ED" w14:textId="77777777" w:rsidR="00E20F5E" w:rsidRDefault="00E20F5E" w:rsidP="009D3E78">
            <w:pPr>
              <w:keepNext/>
              <w:keepLines/>
              <w:rPr>
                <w:sz w:val="22"/>
                <w:szCs w:val="22"/>
              </w:rPr>
            </w:pPr>
            <w:r>
              <w:rPr>
                <w:sz w:val="22"/>
                <w:szCs w:val="22"/>
              </w:rPr>
              <w:t>120</w:t>
            </w:r>
          </w:p>
        </w:tc>
        <w:tc>
          <w:tcPr>
            <w:tcW w:w="874" w:type="dxa"/>
          </w:tcPr>
          <w:p w14:paraId="38DE256A" w14:textId="77777777" w:rsidR="00E20F5E" w:rsidRDefault="00E20F5E" w:rsidP="009D3E78">
            <w:pPr>
              <w:keepNext/>
              <w:keepLines/>
              <w:rPr>
                <w:sz w:val="22"/>
                <w:szCs w:val="22"/>
              </w:rPr>
            </w:pPr>
            <w:r>
              <w:rPr>
                <w:sz w:val="22"/>
                <w:szCs w:val="22"/>
              </w:rPr>
              <w:t>80</w:t>
            </w:r>
          </w:p>
        </w:tc>
        <w:tc>
          <w:tcPr>
            <w:tcW w:w="967" w:type="dxa"/>
          </w:tcPr>
          <w:p w14:paraId="3D4E1AC4" w14:textId="34A3A850" w:rsidR="00E20F5E" w:rsidRDefault="00E20F5E" w:rsidP="009D3E78">
            <w:pPr>
              <w:keepNext/>
              <w:keepLines/>
              <w:rPr>
                <w:sz w:val="22"/>
                <w:szCs w:val="22"/>
              </w:rPr>
            </w:pPr>
            <w:r>
              <w:rPr>
                <w:sz w:val="22"/>
                <w:szCs w:val="22"/>
              </w:rPr>
              <w:t>1</w:t>
            </w:r>
          </w:p>
        </w:tc>
        <w:tc>
          <w:tcPr>
            <w:tcW w:w="1157" w:type="dxa"/>
          </w:tcPr>
          <w:p w14:paraId="7865A113" w14:textId="030D8E14" w:rsidR="00E20F5E" w:rsidRDefault="00E20F5E" w:rsidP="009D3E78">
            <w:pPr>
              <w:keepNext/>
              <w:keepLines/>
              <w:rPr>
                <w:sz w:val="22"/>
                <w:szCs w:val="22"/>
              </w:rPr>
            </w:pPr>
            <w:r>
              <w:rPr>
                <w:sz w:val="22"/>
                <w:szCs w:val="22"/>
              </w:rPr>
              <w:t>120</w:t>
            </w:r>
          </w:p>
        </w:tc>
        <w:tc>
          <w:tcPr>
            <w:tcW w:w="879" w:type="dxa"/>
          </w:tcPr>
          <w:p w14:paraId="4ED8547E" w14:textId="134D41E8" w:rsidR="00E20F5E" w:rsidRDefault="00E20F5E" w:rsidP="009D3E78">
            <w:pPr>
              <w:keepNext/>
              <w:keepLines/>
              <w:rPr>
                <w:sz w:val="22"/>
                <w:szCs w:val="22"/>
              </w:rPr>
            </w:pPr>
            <w:r>
              <w:rPr>
                <w:sz w:val="22"/>
                <w:szCs w:val="22"/>
              </w:rPr>
              <w:t>80</w:t>
            </w:r>
          </w:p>
        </w:tc>
        <w:tc>
          <w:tcPr>
            <w:tcW w:w="2693" w:type="dxa"/>
          </w:tcPr>
          <w:p w14:paraId="11DDAAE5" w14:textId="269F849D" w:rsidR="00E20F5E" w:rsidRDefault="00763440" w:rsidP="009D3E78">
            <w:pPr>
              <w:keepNext/>
              <w:keepLines/>
              <w:rPr>
                <w:sz w:val="22"/>
                <w:szCs w:val="22"/>
              </w:rPr>
            </w:pPr>
            <w:r>
              <w:rPr>
                <w:sz w:val="22"/>
                <w:szCs w:val="22"/>
              </w:rPr>
              <w:t>(80x2.166)-120 =        53.3</w:t>
            </w:r>
          </w:p>
        </w:tc>
      </w:tr>
      <w:tr w:rsidR="00E20F5E" w14:paraId="43BEC9F3" w14:textId="77777777" w:rsidTr="00763440">
        <w:trPr>
          <w:trHeight w:val="234"/>
        </w:trPr>
        <w:tc>
          <w:tcPr>
            <w:tcW w:w="873" w:type="dxa"/>
          </w:tcPr>
          <w:p w14:paraId="65385FCA" w14:textId="77777777" w:rsidR="00E20F5E" w:rsidRDefault="00E20F5E" w:rsidP="009D3E78">
            <w:pPr>
              <w:keepNext/>
              <w:keepLines/>
              <w:rPr>
                <w:sz w:val="22"/>
                <w:szCs w:val="22"/>
              </w:rPr>
            </w:pPr>
            <w:r>
              <w:rPr>
                <w:sz w:val="22"/>
                <w:szCs w:val="22"/>
              </w:rPr>
              <w:t>C</w:t>
            </w:r>
          </w:p>
        </w:tc>
        <w:tc>
          <w:tcPr>
            <w:tcW w:w="745" w:type="dxa"/>
          </w:tcPr>
          <w:p w14:paraId="5BF815A9" w14:textId="77777777" w:rsidR="00E20F5E" w:rsidRDefault="00E20F5E" w:rsidP="009D3E78">
            <w:pPr>
              <w:keepNext/>
              <w:keepLines/>
              <w:rPr>
                <w:sz w:val="22"/>
                <w:szCs w:val="22"/>
              </w:rPr>
            </w:pPr>
            <w:r>
              <w:rPr>
                <w:sz w:val="22"/>
                <w:szCs w:val="22"/>
              </w:rPr>
              <w:t>130</w:t>
            </w:r>
          </w:p>
        </w:tc>
        <w:tc>
          <w:tcPr>
            <w:tcW w:w="874" w:type="dxa"/>
          </w:tcPr>
          <w:p w14:paraId="5763D5CD" w14:textId="77777777" w:rsidR="00E20F5E" w:rsidRDefault="00E20F5E" w:rsidP="009D3E78">
            <w:pPr>
              <w:keepNext/>
              <w:keepLines/>
              <w:rPr>
                <w:sz w:val="22"/>
                <w:szCs w:val="22"/>
              </w:rPr>
            </w:pPr>
            <w:r>
              <w:rPr>
                <w:sz w:val="22"/>
                <w:szCs w:val="22"/>
              </w:rPr>
              <w:t>60</w:t>
            </w:r>
          </w:p>
        </w:tc>
        <w:tc>
          <w:tcPr>
            <w:tcW w:w="967" w:type="dxa"/>
          </w:tcPr>
          <w:p w14:paraId="2C0DF869" w14:textId="20B9EA07" w:rsidR="00E20F5E" w:rsidRDefault="00E20F5E" w:rsidP="009D3E78">
            <w:pPr>
              <w:keepNext/>
              <w:keepLines/>
              <w:rPr>
                <w:sz w:val="22"/>
                <w:szCs w:val="22"/>
              </w:rPr>
            </w:pPr>
            <w:r>
              <w:rPr>
                <w:sz w:val="22"/>
                <w:szCs w:val="22"/>
              </w:rPr>
              <w:t>5</w:t>
            </w:r>
          </w:p>
        </w:tc>
        <w:tc>
          <w:tcPr>
            <w:tcW w:w="1157" w:type="dxa"/>
          </w:tcPr>
          <w:p w14:paraId="2EFF8CF1" w14:textId="4F686F16" w:rsidR="00E20F5E" w:rsidRDefault="00E20F5E" w:rsidP="009D3E78">
            <w:pPr>
              <w:keepNext/>
              <w:keepLines/>
              <w:rPr>
                <w:sz w:val="22"/>
                <w:szCs w:val="22"/>
              </w:rPr>
            </w:pPr>
            <w:r>
              <w:rPr>
                <w:sz w:val="22"/>
                <w:szCs w:val="22"/>
              </w:rPr>
              <w:t>650</w:t>
            </w:r>
          </w:p>
        </w:tc>
        <w:tc>
          <w:tcPr>
            <w:tcW w:w="879" w:type="dxa"/>
          </w:tcPr>
          <w:p w14:paraId="736291B1" w14:textId="15E627DE" w:rsidR="00E20F5E" w:rsidRDefault="00E20F5E" w:rsidP="009D3E78">
            <w:pPr>
              <w:keepNext/>
              <w:keepLines/>
              <w:rPr>
                <w:sz w:val="22"/>
                <w:szCs w:val="22"/>
              </w:rPr>
            </w:pPr>
            <w:r>
              <w:rPr>
                <w:sz w:val="22"/>
                <w:szCs w:val="22"/>
              </w:rPr>
              <w:t>300</w:t>
            </w:r>
          </w:p>
        </w:tc>
        <w:tc>
          <w:tcPr>
            <w:tcW w:w="2693" w:type="dxa"/>
          </w:tcPr>
          <w:p w14:paraId="7C2DFF75" w14:textId="5E09D360" w:rsidR="00E20F5E" w:rsidRDefault="004C634E" w:rsidP="009D3E78">
            <w:pPr>
              <w:keepNext/>
              <w:keepLines/>
              <w:rPr>
                <w:sz w:val="22"/>
                <w:szCs w:val="22"/>
              </w:rPr>
            </w:pPr>
            <w:r>
              <w:rPr>
                <w:sz w:val="22"/>
                <w:szCs w:val="22"/>
              </w:rPr>
              <w:t>(300x2.166)-650=0</w:t>
            </w:r>
          </w:p>
        </w:tc>
      </w:tr>
      <w:tr w:rsidR="00E20F5E" w14:paraId="145C4B5F" w14:textId="77777777" w:rsidTr="00763440">
        <w:trPr>
          <w:trHeight w:val="234"/>
        </w:trPr>
        <w:tc>
          <w:tcPr>
            <w:tcW w:w="873" w:type="dxa"/>
          </w:tcPr>
          <w:p w14:paraId="0956581B" w14:textId="77777777" w:rsidR="00E20F5E" w:rsidRDefault="00E20F5E" w:rsidP="009D3E78">
            <w:pPr>
              <w:keepNext/>
              <w:keepLines/>
              <w:rPr>
                <w:sz w:val="22"/>
                <w:szCs w:val="22"/>
              </w:rPr>
            </w:pPr>
            <w:r>
              <w:rPr>
                <w:sz w:val="22"/>
                <w:szCs w:val="22"/>
              </w:rPr>
              <w:t>Total</w:t>
            </w:r>
          </w:p>
        </w:tc>
        <w:tc>
          <w:tcPr>
            <w:tcW w:w="745" w:type="dxa"/>
          </w:tcPr>
          <w:p w14:paraId="4037F311" w14:textId="77777777" w:rsidR="00E20F5E" w:rsidRDefault="00E20F5E" w:rsidP="009D3E78">
            <w:pPr>
              <w:keepNext/>
              <w:keepLines/>
              <w:rPr>
                <w:sz w:val="22"/>
                <w:szCs w:val="22"/>
              </w:rPr>
            </w:pPr>
          </w:p>
        </w:tc>
        <w:tc>
          <w:tcPr>
            <w:tcW w:w="874" w:type="dxa"/>
          </w:tcPr>
          <w:p w14:paraId="3D74AB11" w14:textId="77777777" w:rsidR="00E20F5E" w:rsidRDefault="00E20F5E" w:rsidP="009D3E78">
            <w:pPr>
              <w:keepNext/>
              <w:keepLines/>
              <w:rPr>
                <w:sz w:val="22"/>
                <w:szCs w:val="22"/>
              </w:rPr>
            </w:pPr>
          </w:p>
        </w:tc>
        <w:tc>
          <w:tcPr>
            <w:tcW w:w="967" w:type="dxa"/>
          </w:tcPr>
          <w:p w14:paraId="3FD3877D" w14:textId="77777777" w:rsidR="00E20F5E" w:rsidRDefault="00E20F5E" w:rsidP="009D3E78">
            <w:pPr>
              <w:keepNext/>
              <w:keepLines/>
              <w:rPr>
                <w:sz w:val="22"/>
                <w:szCs w:val="22"/>
              </w:rPr>
            </w:pPr>
            <w:r>
              <w:rPr>
                <w:sz w:val="22"/>
                <w:szCs w:val="22"/>
              </w:rPr>
              <w:t>7</w:t>
            </w:r>
          </w:p>
        </w:tc>
        <w:tc>
          <w:tcPr>
            <w:tcW w:w="1157" w:type="dxa"/>
          </w:tcPr>
          <w:p w14:paraId="310197DC" w14:textId="1926F8CE" w:rsidR="00E20F5E" w:rsidRDefault="00E20F5E" w:rsidP="009D3E78">
            <w:pPr>
              <w:keepNext/>
              <w:keepLines/>
              <w:rPr>
                <w:sz w:val="22"/>
                <w:szCs w:val="22"/>
              </w:rPr>
            </w:pPr>
            <w:r>
              <w:rPr>
                <w:sz w:val="22"/>
                <w:szCs w:val="22"/>
              </w:rPr>
              <w:t>880</w:t>
            </w:r>
          </w:p>
        </w:tc>
        <w:tc>
          <w:tcPr>
            <w:tcW w:w="879" w:type="dxa"/>
          </w:tcPr>
          <w:p w14:paraId="5E80DF45" w14:textId="3994272C" w:rsidR="00E20F5E" w:rsidRDefault="00E20F5E" w:rsidP="009D3E78">
            <w:pPr>
              <w:keepNext/>
              <w:keepLines/>
              <w:rPr>
                <w:sz w:val="22"/>
                <w:szCs w:val="22"/>
              </w:rPr>
            </w:pPr>
            <w:r>
              <w:rPr>
                <w:sz w:val="22"/>
                <w:szCs w:val="22"/>
              </w:rPr>
              <w:t>480</w:t>
            </w:r>
          </w:p>
        </w:tc>
        <w:tc>
          <w:tcPr>
            <w:tcW w:w="2693" w:type="dxa"/>
          </w:tcPr>
          <w:p w14:paraId="349307B5" w14:textId="542C43A8" w:rsidR="00E20F5E" w:rsidRDefault="00FB1654" w:rsidP="009D3E78">
            <w:pPr>
              <w:keepNext/>
              <w:keepLines/>
              <w:jc w:val="right"/>
              <w:rPr>
                <w:sz w:val="22"/>
                <w:szCs w:val="22"/>
              </w:rPr>
            </w:pPr>
            <w:r>
              <w:rPr>
                <w:sz w:val="22"/>
                <w:szCs w:val="22"/>
              </w:rPr>
              <w:t>160</w:t>
            </w:r>
          </w:p>
        </w:tc>
      </w:tr>
    </w:tbl>
    <w:p w14:paraId="4D16C80B" w14:textId="77777777" w:rsidR="00DE7A9F" w:rsidRDefault="00DE7A9F" w:rsidP="00A910E5">
      <w:pPr>
        <w:rPr>
          <w:sz w:val="22"/>
          <w:szCs w:val="22"/>
        </w:rPr>
      </w:pPr>
    </w:p>
    <w:p w14:paraId="47FF5E6E" w14:textId="219EF8FE" w:rsidR="00E547C3" w:rsidRDefault="00515362" w:rsidP="00A910E5">
      <w:pPr>
        <w:rPr>
          <w:sz w:val="22"/>
          <w:szCs w:val="22"/>
        </w:rPr>
      </w:pPr>
      <w:r>
        <w:rPr>
          <w:sz w:val="22"/>
          <w:szCs w:val="22"/>
        </w:rPr>
        <w:t xml:space="preserve">The average productivity (480/7 = 65.57) differs from the modal productivity (300/5 =60). </w:t>
      </w:r>
      <w:r w:rsidR="00041A74">
        <w:rPr>
          <w:sz w:val="22"/>
          <w:szCs w:val="22"/>
        </w:rPr>
        <w:t xml:space="preserve">Thus, the average value (880/480 = 1.83) differs from the modal value (650/300 = 2.166). </w:t>
      </w:r>
      <w:r w:rsidR="00B05275">
        <w:rPr>
          <w:sz w:val="22"/>
          <w:szCs w:val="22"/>
        </w:rPr>
        <w:t>There</w:t>
      </w:r>
      <w:r>
        <w:rPr>
          <w:sz w:val="22"/>
          <w:szCs w:val="22"/>
        </w:rPr>
        <w:t xml:space="preserve"> is a </w:t>
      </w:r>
      <w:r w:rsidR="00041A74">
        <w:rPr>
          <w:sz w:val="22"/>
          <w:szCs w:val="22"/>
        </w:rPr>
        <w:t xml:space="preserve">net transfer of value. </w:t>
      </w:r>
      <w:r w:rsidR="00343577">
        <w:rPr>
          <w:sz w:val="22"/>
          <w:szCs w:val="22"/>
        </w:rPr>
        <w:t>The</w:t>
      </w:r>
      <w:r w:rsidR="001F01BE">
        <w:rPr>
          <w:sz w:val="22"/>
          <w:szCs w:val="22"/>
        </w:rPr>
        <w:t xml:space="preserve"> value realized for those 480 commodities</w:t>
      </w:r>
      <w:r w:rsidR="00D15733">
        <w:rPr>
          <w:sz w:val="22"/>
          <w:szCs w:val="22"/>
        </w:rPr>
        <w:t xml:space="preserve">, </w:t>
      </w:r>
      <w:r w:rsidR="00041A74">
        <w:rPr>
          <w:sz w:val="22"/>
          <w:szCs w:val="22"/>
        </w:rPr>
        <w:t>(2.166</w:t>
      </w:r>
      <w:r w:rsidR="001F01BE">
        <w:rPr>
          <w:sz w:val="22"/>
          <w:szCs w:val="22"/>
        </w:rPr>
        <w:t xml:space="preserve">x480 = 1040) is higher than the value contained in them (880). The difference </w:t>
      </w:r>
      <w:r w:rsidR="00E20F5E">
        <w:rPr>
          <w:sz w:val="22"/>
          <w:szCs w:val="22"/>
        </w:rPr>
        <w:t xml:space="preserve">(160) </w:t>
      </w:r>
      <w:r w:rsidR="00DF29FD">
        <w:rPr>
          <w:sz w:val="22"/>
          <w:szCs w:val="22"/>
        </w:rPr>
        <w:t xml:space="preserve">is extra surplus value appropriated, which </w:t>
      </w:r>
      <w:r w:rsidR="001F01BE">
        <w:rPr>
          <w:sz w:val="22"/>
          <w:szCs w:val="22"/>
        </w:rPr>
        <w:t>must come from other sectors</w:t>
      </w:r>
      <w:r w:rsidR="00343577">
        <w:rPr>
          <w:sz w:val="22"/>
          <w:szCs w:val="22"/>
        </w:rPr>
        <w:t xml:space="preserve"> in</w:t>
      </w:r>
      <w:r w:rsidR="00FB1654">
        <w:rPr>
          <w:sz w:val="22"/>
          <w:szCs w:val="22"/>
        </w:rPr>
        <w:t xml:space="preserve"> the quantities given in </w:t>
      </w:r>
      <w:r w:rsidR="004A3D41">
        <w:rPr>
          <w:sz w:val="22"/>
          <w:szCs w:val="22"/>
        </w:rPr>
        <w:t>the last column</w:t>
      </w:r>
      <w:r w:rsidR="00FB1654">
        <w:rPr>
          <w:sz w:val="22"/>
          <w:szCs w:val="22"/>
        </w:rPr>
        <w:t xml:space="preserve">. </w:t>
      </w:r>
      <w:r w:rsidR="00CF765C">
        <w:rPr>
          <w:sz w:val="22"/>
          <w:szCs w:val="22"/>
        </w:rPr>
        <w:t>Compared to table 2</w:t>
      </w:r>
      <w:r w:rsidR="00A27A51">
        <w:rPr>
          <w:sz w:val="22"/>
          <w:szCs w:val="22"/>
        </w:rPr>
        <w:t>, a</w:t>
      </w:r>
      <w:r w:rsidR="00343577">
        <w:rPr>
          <w:sz w:val="22"/>
          <w:szCs w:val="22"/>
        </w:rPr>
        <w:t>ll three capita</w:t>
      </w:r>
      <w:r w:rsidR="00CB5B91">
        <w:rPr>
          <w:sz w:val="22"/>
          <w:szCs w:val="22"/>
        </w:rPr>
        <w:t>ls gain</w:t>
      </w:r>
      <w:r w:rsidR="00343577">
        <w:rPr>
          <w:sz w:val="22"/>
          <w:szCs w:val="22"/>
        </w:rPr>
        <w:t xml:space="preserve">, but the high productivity </w:t>
      </w:r>
      <w:r w:rsidR="000D5170">
        <w:rPr>
          <w:sz w:val="22"/>
          <w:szCs w:val="22"/>
        </w:rPr>
        <w:t xml:space="preserve">capital </w:t>
      </w:r>
      <w:r w:rsidR="00CB5B91">
        <w:rPr>
          <w:sz w:val="22"/>
          <w:szCs w:val="22"/>
        </w:rPr>
        <w:t>gain</w:t>
      </w:r>
      <w:r w:rsidR="000D5170">
        <w:rPr>
          <w:sz w:val="22"/>
          <w:szCs w:val="22"/>
        </w:rPr>
        <w:t>s</w:t>
      </w:r>
      <w:r w:rsidR="00CB5B91">
        <w:rPr>
          <w:sz w:val="22"/>
          <w:szCs w:val="22"/>
        </w:rPr>
        <w:t xml:space="preserve"> </w:t>
      </w:r>
      <w:r w:rsidR="00343577">
        <w:rPr>
          <w:sz w:val="22"/>
          <w:szCs w:val="22"/>
        </w:rPr>
        <w:t>more tha</w:t>
      </w:r>
      <w:r w:rsidR="00A27A51">
        <w:rPr>
          <w:sz w:val="22"/>
          <w:szCs w:val="22"/>
        </w:rPr>
        <w:t>n the low productivity capital. T</w:t>
      </w:r>
      <w:r w:rsidR="001F01BE">
        <w:rPr>
          <w:sz w:val="22"/>
          <w:szCs w:val="22"/>
        </w:rPr>
        <w:t>h</w:t>
      </w:r>
      <w:r w:rsidR="00DF29FD">
        <w:rPr>
          <w:sz w:val="22"/>
          <w:szCs w:val="22"/>
        </w:rPr>
        <w:t>e implication is that th</w:t>
      </w:r>
      <w:r w:rsidR="001F01BE">
        <w:rPr>
          <w:sz w:val="22"/>
          <w:szCs w:val="22"/>
        </w:rPr>
        <w:t xml:space="preserve">e value realized </w:t>
      </w:r>
      <w:r>
        <w:rPr>
          <w:sz w:val="22"/>
          <w:szCs w:val="22"/>
        </w:rPr>
        <w:t>in the other sectors</w:t>
      </w:r>
      <w:r w:rsidR="001F01BE">
        <w:rPr>
          <w:sz w:val="22"/>
          <w:szCs w:val="22"/>
        </w:rPr>
        <w:t xml:space="preserve"> is less by the same amount. </w:t>
      </w:r>
      <w:r w:rsidR="00B758F3">
        <w:rPr>
          <w:sz w:val="22"/>
          <w:szCs w:val="22"/>
        </w:rPr>
        <w:t>The</w:t>
      </w:r>
      <w:r w:rsidR="001E4169">
        <w:rPr>
          <w:sz w:val="22"/>
          <w:szCs w:val="22"/>
        </w:rPr>
        <w:t>re is no</w:t>
      </w:r>
      <w:r w:rsidR="00B758F3">
        <w:rPr>
          <w:sz w:val="22"/>
          <w:szCs w:val="22"/>
        </w:rPr>
        <w:t xml:space="preserve"> equality of demand and supply</w:t>
      </w:r>
      <w:r w:rsidR="001E4169">
        <w:rPr>
          <w:sz w:val="22"/>
          <w:szCs w:val="22"/>
        </w:rPr>
        <w:t xml:space="preserve"> for this sector</w:t>
      </w:r>
      <w:r w:rsidR="00F43E70">
        <w:rPr>
          <w:sz w:val="22"/>
          <w:szCs w:val="22"/>
        </w:rPr>
        <w:t xml:space="preserve"> because it demands (and obtains) a value of 1040 while giving in exchange (supplying) a value of 880</w:t>
      </w:r>
      <w:r w:rsidR="00B758F3">
        <w:rPr>
          <w:sz w:val="22"/>
          <w:szCs w:val="22"/>
        </w:rPr>
        <w:t>.</w:t>
      </w:r>
    </w:p>
    <w:p w14:paraId="002786DB" w14:textId="77777777" w:rsidR="00E547C3" w:rsidRDefault="00E547C3" w:rsidP="00A910E5">
      <w:pPr>
        <w:rPr>
          <w:sz w:val="22"/>
          <w:szCs w:val="22"/>
        </w:rPr>
      </w:pPr>
    </w:p>
    <w:p w14:paraId="4DD56437" w14:textId="18271CF5" w:rsidR="00E547C3" w:rsidRDefault="00E71560" w:rsidP="00A910E5">
      <w:pPr>
        <w:rPr>
          <w:sz w:val="22"/>
          <w:szCs w:val="22"/>
        </w:rPr>
      </w:pPr>
      <w:r>
        <w:rPr>
          <w:sz w:val="22"/>
          <w:szCs w:val="22"/>
        </w:rPr>
        <w:t>I</w:t>
      </w:r>
      <w:r w:rsidR="00CB5B91">
        <w:rPr>
          <w:sz w:val="22"/>
          <w:szCs w:val="22"/>
        </w:rPr>
        <w:t>n case A is the modal p</w:t>
      </w:r>
      <w:r>
        <w:rPr>
          <w:sz w:val="22"/>
          <w:szCs w:val="22"/>
        </w:rPr>
        <w:t>roducer,</w:t>
      </w:r>
      <w:r w:rsidR="00E547C3">
        <w:rPr>
          <w:sz w:val="22"/>
          <w:szCs w:val="22"/>
        </w:rPr>
        <w:t xml:space="preserve"> “the market value falls below the average value” (p.184). </w:t>
      </w:r>
      <w:r>
        <w:rPr>
          <w:sz w:val="22"/>
          <w:szCs w:val="22"/>
        </w:rPr>
        <w:t>A invests five units of capital</w:t>
      </w:r>
    </w:p>
    <w:p w14:paraId="57A1DD52" w14:textId="77777777" w:rsidR="00E547C3" w:rsidRDefault="00E547C3" w:rsidP="00A910E5">
      <w:pPr>
        <w:rPr>
          <w:sz w:val="22"/>
          <w:szCs w:val="22"/>
        </w:rPr>
      </w:pPr>
    </w:p>
    <w:p w14:paraId="733838FB" w14:textId="7BB08F02" w:rsidR="0032548F" w:rsidRDefault="00CF765C" w:rsidP="00CF765C">
      <w:pPr>
        <w:keepNext/>
        <w:keepLines/>
        <w:rPr>
          <w:sz w:val="22"/>
          <w:szCs w:val="22"/>
        </w:rPr>
      </w:pPr>
      <w:r>
        <w:rPr>
          <w:sz w:val="22"/>
          <w:szCs w:val="22"/>
        </w:rPr>
        <w:t>Table 4</w:t>
      </w:r>
      <w:r w:rsidR="0032548F">
        <w:rPr>
          <w:sz w:val="22"/>
          <w:szCs w:val="22"/>
        </w:rPr>
        <w:t xml:space="preserve">. </w:t>
      </w:r>
    </w:p>
    <w:tbl>
      <w:tblPr>
        <w:tblStyle w:val="TableGrid"/>
        <w:tblW w:w="8188" w:type="dxa"/>
        <w:tblLook w:val="04A0" w:firstRow="1" w:lastRow="0" w:firstColumn="1" w:lastColumn="0" w:noHBand="0" w:noVBand="1"/>
      </w:tblPr>
      <w:tblGrid>
        <w:gridCol w:w="873"/>
        <w:gridCol w:w="745"/>
        <w:gridCol w:w="874"/>
        <w:gridCol w:w="967"/>
        <w:gridCol w:w="1157"/>
        <w:gridCol w:w="879"/>
        <w:gridCol w:w="2693"/>
      </w:tblGrid>
      <w:tr w:rsidR="0032548F" w14:paraId="035D4B23" w14:textId="77777777" w:rsidTr="00B276E4">
        <w:trPr>
          <w:trHeight w:val="461"/>
        </w:trPr>
        <w:tc>
          <w:tcPr>
            <w:tcW w:w="873" w:type="dxa"/>
          </w:tcPr>
          <w:p w14:paraId="0EEA4DB6" w14:textId="77777777" w:rsidR="0032548F" w:rsidRDefault="0032548F" w:rsidP="00CF765C">
            <w:pPr>
              <w:keepNext/>
              <w:keepLines/>
              <w:rPr>
                <w:sz w:val="22"/>
                <w:szCs w:val="22"/>
              </w:rPr>
            </w:pPr>
            <w:r>
              <w:rPr>
                <w:sz w:val="22"/>
                <w:szCs w:val="22"/>
              </w:rPr>
              <w:t xml:space="preserve">Capital </w:t>
            </w:r>
          </w:p>
        </w:tc>
        <w:tc>
          <w:tcPr>
            <w:tcW w:w="745" w:type="dxa"/>
          </w:tcPr>
          <w:p w14:paraId="4DB3F1FE" w14:textId="77777777" w:rsidR="0032548F" w:rsidRDefault="0032548F" w:rsidP="00CF765C">
            <w:pPr>
              <w:keepNext/>
              <w:keepLines/>
              <w:rPr>
                <w:sz w:val="22"/>
                <w:szCs w:val="22"/>
              </w:rPr>
            </w:pPr>
            <w:r>
              <w:rPr>
                <w:sz w:val="22"/>
                <w:szCs w:val="22"/>
              </w:rPr>
              <w:t xml:space="preserve">Value </w:t>
            </w:r>
          </w:p>
          <w:p w14:paraId="0B5783EE" w14:textId="77777777" w:rsidR="0032548F" w:rsidRDefault="0032548F" w:rsidP="00CF765C">
            <w:pPr>
              <w:keepNext/>
              <w:keepLines/>
              <w:rPr>
                <w:sz w:val="22"/>
                <w:szCs w:val="22"/>
              </w:rPr>
            </w:pPr>
            <w:proofErr w:type="spellStart"/>
            <w:r>
              <w:rPr>
                <w:sz w:val="22"/>
                <w:szCs w:val="22"/>
              </w:rPr>
              <w:t>p.u.c</w:t>
            </w:r>
            <w:proofErr w:type="spellEnd"/>
            <w:r>
              <w:rPr>
                <w:sz w:val="22"/>
                <w:szCs w:val="22"/>
              </w:rPr>
              <w:t>.</w:t>
            </w:r>
          </w:p>
        </w:tc>
        <w:tc>
          <w:tcPr>
            <w:tcW w:w="874" w:type="dxa"/>
          </w:tcPr>
          <w:p w14:paraId="376CEF18" w14:textId="77777777" w:rsidR="0032548F" w:rsidRDefault="0032548F" w:rsidP="00CF765C">
            <w:pPr>
              <w:keepNext/>
              <w:keepLines/>
              <w:rPr>
                <w:sz w:val="22"/>
                <w:szCs w:val="22"/>
              </w:rPr>
            </w:pPr>
            <w:r>
              <w:rPr>
                <w:sz w:val="22"/>
                <w:szCs w:val="22"/>
              </w:rPr>
              <w:t xml:space="preserve">Output </w:t>
            </w:r>
          </w:p>
          <w:p w14:paraId="691D36F2" w14:textId="77777777" w:rsidR="0032548F" w:rsidRDefault="0032548F" w:rsidP="00CF765C">
            <w:pPr>
              <w:keepNext/>
              <w:keepLines/>
              <w:rPr>
                <w:sz w:val="22"/>
                <w:szCs w:val="22"/>
              </w:rPr>
            </w:pPr>
            <w:proofErr w:type="spellStart"/>
            <w:r>
              <w:rPr>
                <w:sz w:val="22"/>
                <w:szCs w:val="22"/>
              </w:rPr>
              <w:t>p.u.c</w:t>
            </w:r>
            <w:proofErr w:type="spellEnd"/>
            <w:r>
              <w:rPr>
                <w:sz w:val="22"/>
                <w:szCs w:val="22"/>
              </w:rPr>
              <w:t>.</w:t>
            </w:r>
          </w:p>
        </w:tc>
        <w:tc>
          <w:tcPr>
            <w:tcW w:w="967" w:type="dxa"/>
          </w:tcPr>
          <w:p w14:paraId="20D1C9D8" w14:textId="77777777" w:rsidR="0032548F" w:rsidRDefault="0032548F" w:rsidP="00CF765C">
            <w:pPr>
              <w:keepNext/>
              <w:keepLines/>
              <w:rPr>
                <w:sz w:val="22"/>
                <w:szCs w:val="22"/>
              </w:rPr>
            </w:pPr>
            <w:r>
              <w:rPr>
                <w:sz w:val="22"/>
                <w:szCs w:val="22"/>
              </w:rPr>
              <w:t xml:space="preserve">Units of </w:t>
            </w:r>
          </w:p>
          <w:p w14:paraId="2B391479" w14:textId="77777777" w:rsidR="0032548F" w:rsidRDefault="0032548F" w:rsidP="00CF765C">
            <w:pPr>
              <w:keepNext/>
              <w:keepLines/>
              <w:rPr>
                <w:sz w:val="22"/>
                <w:szCs w:val="22"/>
              </w:rPr>
            </w:pPr>
            <w:proofErr w:type="gramStart"/>
            <w:r>
              <w:rPr>
                <w:sz w:val="22"/>
                <w:szCs w:val="22"/>
              </w:rPr>
              <w:t>capitals</w:t>
            </w:r>
            <w:proofErr w:type="gramEnd"/>
          </w:p>
        </w:tc>
        <w:tc>
          <w:tcPr>
            <w:tcW w:w="1157" w:type="dxa"/>
          </w:tcPr>
          <w:p w14:paraId="47D337DA" w14:textId="77777777" w:rsidR="0032548F" w:rsidRDefault="0032548F" w:rsidP="00CF765C">
            <w:pPr>
              <w:keepNext/>
              <w:keepLines/>
              <w:rPr>
                <w:sz w:val="22"/>
                <w:szCs w:val="22"/>
              </w:rPr>
            </w:pPr>
            <w:r>
              <w:rPr>
                <w:sz w:val="22"/>
                <w:szCs w:val="22"/>
              </w:rPr>
              <w:t xml:space="preserve">Tot. </w:t>
            </w:r>
            <w:proofErr w:type="gramStart"/>
            <w:r>
              <w:rPr>
                <w:sz w:val="22"/>
                <w:szCs w:val="22"/>
              </w:rPr>
              <w:t>value</w:t>
            </w:r>
            <w:proofErr w:type="gramEnd"/>
            <w:r>
              <w:rPr>
                <w:sz w:val="22"/>
                <w:szCs w:val="22"/>
              </w:rPr>
              <w:t xml:space="preserve"> embodied</w:t>
            </w:r>
          </w:p>
        </w:tc>
        <w:tc>
          <w:tcPr>
            <w:tcW w:w="879" w:type="dxa"/>
          </w:tcPr>
          <w:p w14:paraId="0D12947E" w14:textId="77777777" w:rsidR="0032548F" w:rsidRDefault="0032548F" w:rsidP="00CF765C">
            <w:pPr>
              <w:keepNext/>
              <w:keepLines/>
              <w:rPr>
                <w:sz w:val="22"/>
                <w:szCs w:val="22"/>
              </w:rPr>
            </w:pPr>
            <w:r>
              <w:rPr>
                <w:sz w:val="22"/>
                <w:szCs w:val="22"/>
              </w:rPr>
              <w:t>Total</w:t>
            </w:r>
          </w:p>
          <w:p w14:paraId="1CD767A3" w14:textId="77777777" w:rsidR="0032548F" w:rsidRDefault="0032548F" w:rsidP="00CF765C">
            <w:pPr>
              <w:keepNext/>
              <w:keepLines/>
              <w:rPr>
                <w:sz w:val="22"/>
                <w:szCs w:val="22"/>
              </w:rPr>
            </w:pPr>
            <w:proofErr w:type="gramStart"/>
            <w:r>
              <w:rPr>
                <w:sz w:val="22"/>
                <w:szCs w:val="22"/>
              </w:rPr>
              <w:t>output</w:t>
            </w:r>
            <w:proofErr w:type="gramEnd"/>
          </w:p>
        </w:tc>
        <w:tc>
          <w:tcPr>
            <w:tcW w:w="2693" w:type="dxa"/>
          </w:tcPr>
          <w:p w14:paraId="0EAFA518" w14:textId="13731FC1" w:rsidR="0032548F" w:rsidRDefault="0032548F" w:rsidP="00A407FC">
            <w:pPr>
              <w:keepNext/>
              <w:keepLines/>
              <w:rPr>
                <w:sz w:val="22"/>
                <w:szCs w:val="22"/>
              </w:rPr>
            </w:pPr>
            <w:r>
              <w:rPr>
                <w:sz w:val="22"/>
                <w:szCs w:val="22"/>
              </w:rPr>
              <w:t xml:space="preserve">Net transfer of value </w:t>
            </w:r>
            <w:r w:rsidR="00A407FC">
              <w:rPr>
                <w:sz w:val="22"/>
                <w:szCs w:val="22"/>
              </w:rPr>
              <w:t>to</w:t>
            </w:r>
            <w:r>
              <w:rPr>
                <w:sz w:val="22"/>
                <w:szCs w:val="22"/>
              </w:rPr>
              <w:t xml:space="preserve"> other sectors</w:t>
            </w:r>
          </w:p>
        </w:tc>
      </w:tr>
      <w:tr w:rsidR="0032548F" w14:paraId="427DB778" w14:textId="77777777" w:rsidTr="00B276E4">
        <w:trPr>
          <w:trHeight w:val="226"/>
        </w:trPr>
        <w:tc>
          <w:tcPr>
            <w:tcW w:w="873" w:type="dxa"/>
          </w:tcPr>
          <w:p w14:paraId="2D1820C8" w14:textId="77777777" w:rsidR="0032548F" w:rsidRDefault="0032548F" w:rsidP="00CF765C">
            <w:pPr>
              <w:keepNext/>
              <w:keepLines/>
              <w:rPr>
                <w:sz w:val="22"/>
                <w:szCs w:val="22"/>
              </w:rPr>
            </w:pPr>
            <w:r>
              <w:rPr>
                <w:sz w:val="22"/>
                <w:szCs w:val="22"/>
              </w:rPr>
              <w:t>A</w:t>
            </w:r>
          </w:p>
        </w:tc>
        <w:tc>
          <w:tcPr>
            <w:tcW w:w="745" w:type="dxa"/>
          </w:tcPr>
          <w:p w14:paraId="11AE72CC" w14:textId="77777777" w:rsidR="0032548F" w:rsidRDefault="0032548F" w:rsidP="00CF765C">
            <w:pPr>
              <w:keepNext/>
              <w:keepLines/>
              <w:rPr>
                <w:sz w:val="22"/>
                <w:szCs w:val="22"/>
              </w:rPr>
            </w:pPr>
            <w:r>
              <w:rPr>
                <w:sz w:val="22"/>
                <w:szCs w:val="22"/>
              </w:rPr>
              <w:t>110</w:t>
            </w:r>
          </w:p>
        </w:tc>
        <w:tc>
          <w:tcPr>
            <w:tcW w:w="874" w:type="dxa"/>
          </w:tcPr>
          <w:p w14:paraId="6C76C34A" w14:textId="77777777" w:rsidR="0032548F" w:rsidRDefault="0032548F" w:rsidP="00CF765C">
            <w:pPr>
              <w:keepNext/>
              <w:keepLines/>
              <w:rPr>
                <w:sz w:val="22"/>
                <w:szCs w:val="22"/>
              </w:rPr>
            </w:pPr>
            <w:r>
              <w:rPr>
                <w:sz w:val="22"/>
                <w:szCs w:val="22"/>
              </w:rPr>
              <w:t>100</w:t>
            </w:r>
          </w:p>
        </w:tc>
        <w:tc>
          <w:tcPr>
            <w:tcW w:w="967" w:type="dxa"/>
          </w:tcPr>
          <w:p w14:paraId="232EDD27" w14:textId="649EFED5" w:rsidR="0032548F" w:rsidRDefault="0032548F" w:rsidP="00CF765C">
            <w:pPr>
              <w:keepNext/>
              <w:keepLines/>
              <w:rPr>
                <w:sz w:val="22"/>
                <w:szCs w:val="22"/>
              </w:rPr>
            </w:pPr>
            <w:r>
              <w:rPr>
                <w:sz w:val="22"/>
                <w:szCs w:val="22"/>
              </w:rPr>
              <w:t>5</w:t>
            </w:r>
          </w:p>
        </w:tc>
        <w:tc>
          <w:tcPr>
            <w:tcW w:w="1157" w:type="dxa"/>
          </w:tcPr>
          <w:p w14:paraId="57E6F0F7" w14:textId="35659770" w:rsidR="0032548F" w:rsidRDefault="0032548F" w:rsidP="00CF765C">
            <w:pPr>
              <w:keepNext/>
              <w:keepLines/>
              <w:rPr>
                <w:sz w:val="22"/>
                <w:szCs w:val="22"/>
              </w:rPr>
            </w:pPr>
            <w:r>
              <w:rPr>
                <w:sz w:val="22"/>
                <w:szCs w:val="22"/>
              </w:rPr>
              <w:t>550</w:t>
            </w:r>
          </w:p>
        </w:tc>
        <w:tc>
          <w:tcPr>
            <w:tcW w:w="879" w:type="dxa"/>
          </w:tcPr>
          <w:p w14:paraId="51B71EBA" w14:textId="19F1C326" w:rsidR="0032548F" w:rsidRDefault="0032548F" w:rsidP="00CF765C">
            <w:pPr>
              <w:keepNext/>
              <w:keepLines/>
              <w:rPr>
                <w:sz w:val="22"/>
                <w:szCs w:val="22"/>
              </w:rPr>
            </w:pPr>
            <w:r>
              <w:rPr>
                <w:sz w:val="22"/>
                <w:szCs w:val="22"/>
              </w:rPr>
              <w:t>500</w:t>
            </w:r>
          </w:p>
        </w:tc>
        <w:tc>
          <w:tcPr>
            <w:tcW w:w="2693" w:type="dxa"/>
          </w:tcPr>
          <w:p w14:paraId="7922AE18" w14:textId="1FC16740" w:rsidR="0032548F" w:rsidRDefault="0032548F" w:rsidP="00CF765C">
            <w:pPr>
              <w:keepNext/>
              <w:keepLines/>
              <w:jc w:val="right"/>
              <w:rPr>
                <w:sz w:val="22"/>
                <w:szCs w:val="22"/>
              </w:rPr>
            </w:pPr>
            <w:r>
              <w:rPr>
                <w:sz w:val="22"/>
                <w:szCs w:val="22"/>
              </w:rPr>
              <w:t>(500x1.1)-</w:t>
            </w:r>
            <w:r w:rsidR="004C634E">
              <w:rPr>
                <w:sz w:val="22"/>
                <w:szCs w:val="22"/>
              </w:rPr>
              <w:t>(</w:t>
            </w:r>
            <w:r>
              <w:rPr>
                <w:sz w:val="22"/>
                <w:szCs w:val="22"/>
              </w:rPr>
              <w:t>110</w:t>
            </w:r>
            <w:r w:rsidR="004C634E">
              <w:rPr>
                <w:sz w:val="22"/>
                <w:szCs w:val="22"/>
              </w:rPr>
              <w:t>x5)</w:t>
            </w:r>
            <w:r>
              <w:rPr>
                <w:sz w:val="22"/>
                <w:szCs w:val="22"/>
              </w:rPr>
              <w:t xml:space="preserve"> </w:t>
            </w:r>
            <w:r w:rsidR="004C634E">
              <w:rPr>
                <w:sz w:val="22"/>
                <w:szCs w:val="22"/>
              </w:rPr>
              <w:t>= 0</w:t>
            </w:r>
          </w:p>
        </w:tc>
      </w:tr>
      <w:tr w:rsidR="0032548F" w14:paraId="4723EFC9" w14:textId="77777777" w:rsidTr="00B276E4">
        <w:trPr>
          <w:trHeight w:val="234"/>
        </w:trPr>
        <w:tc>
          <w:tcPr>
            <w:tcW w:w="873" w:type="dxa"/>
          </w:tcPr>
          <w:p w14:paraId="6BF44E08" w14:textId="77777777" w:rsidR="0032548F" w:rsidRDefault="0032548F" w:rsidP="00CF765C">
            <w:pPr>
              <w:keepNext/>
              <w:keepLines/>
              <w:rPr>
                <w:sz w:val="22"/>
                <w:szCs w:val="22"/>
              </w:rPr>
            </w:pPr>
            <w:r>
              <w:rPr>
                <w:sz w:val="22"/>
                <w:szCs w:val="22"/>
              </w:rPr>
              <w:t>B</w:t>
            </w:r>
          </w:p>
        </w:tc>
        <w:tc>
          <w:tcPr>
            <w:tcW w:w="745" w:type="dxa"/>
          </w:tcPr>
          <w:p w14:paraId="16628823" w14:textId="77777777" w:rsidR="0032548F" w:rsidRDefault="0032548F" w:rsidP="00CF765C">
            <w:pPr>
              <w:keepNext/>
              <w:keepLines/>
              <w:rPr>
                <w:sz w:val="22"/>
                <w:szCs w:val="22"/>
              </w:rPr>
            </w:pPr>
            <w:r>
              <w:rPr>
                <w:sz w:val="22"/>
                <w:szCs w:val="22"/>
              </w:rPr>
              <w:t>120</w:t>
            </w:r>
          </w:p>
        </w:tc>
        <w:tc>
          <w:tcPr>
            <w:tcW w:w="874" w:type="dxa"/>
          </w:tcPr>
          <w:p w14:paraId="5D0D6AAC" w14:textId="77777777" w:rsidR="0032548F" w:rsidRDefault="0032548F" w:rsidP="00CF765C">
            <w:pPr>
              <w:keepNext/>
              <w:keepLines/>
              <w:rPr>
                <w:sz w:val="22"/>
                <w:szCs w:val="22"/>
              </w:rPr>
            </w:pPr>
            <w:r>
              <w:rPr>
                <w:sz w:val="22"/>
                <w:szCs w:val="22"/>
              </w:rPr>
              <w:t>80</w:t>
            </w:r>
          </w:p>
        </w:tc>
        <w:tc>
          <w:tcPr>
            <w:tcW w:w="967" w:type="dxa"/>
          </w:tcPr>
          <w:p w14:paraId="66C23F05" w14:textId="77777777" w:rsidR="0032548F" w:rsidRDefault="0032548F" w:rsidP="00CF765C">
            <w:pPr>
              <w:keepNext/>
              <w:keepLines/>
              <w:rPr>
                <w:sz w:val="22"/>
                <w:szCs w:val="22"/>
              </w:rPr>
            </w:pPr>
            <w:r>
              <w:rPr>
                <w:sz w:val="22"/>
                <w:szCs w:val="22"/>
              </w:rPr>
              <w:t>1</w:t>
            </w:r>
          </w:p>
        </w:tc>
        <w:tc>
          <w:tcPr>
            <w:tcW w:w="1157" w:type="dxa"/>
          </w:tcPr>
          <w:p w14:paraId="44F88A4B" w14:textId="77777777" w:rsidR="0032548F" w:rsidRDefault="0032548F" w:rsidP="00CF765C">
            <w:pPr>
              <w:keepNext/>
              <w:keepLines/>
              <w:rPr>
                <w:sz w:val="22"/>
                <w:szCs w:val="22"/>
              </w:rPr>
            </w:pPr>
            <w:r>
              <w:rPr>
                <w:sz w:val="22"/>
                <w:szCs w:val="22"/>
              </w:rPr>
              <w:t>120</w:t>
            </w:r>
          </w:p>
        </w:tc>
        <w:tc>
          <w:tcPr>
            <w:tcW w:w="879" w:type="dxa"/>
          </w:tcPr>
          <w:p w14:paraId="0DDE332B" w14:textId="77777777" w:rsidR="0032548F" w:rsidRDefault="0032548F" w:rsidP="00CF765C">
            <w:pPr>
              <w:keepNext/>
              <w:keepLines/>
              <w:rPr>
                <w:sz w:val="22"/>
                <w:szCs w:val="22"/>
              </w:rPr>
            </w:pPr>
            <w:r>
              <w:rPr>
                <w:sz w:val="22"/>
                <w:szCs w:val="22"/>
              </w:rPr>
              <w:t>80</w:t>
            </w:r>
          </w:p>
        </w:tc>
        <w:tc>
          <w:tcPr>
            <w:tcW w:w="2693" w:type="dxa"/>
          </w:tcPr>
          <w:p w14:paraId="205DBCE2" w14:textId="7E6D0DFD" w:rsidR="0032548F" w:rsidRDefault="0032548F" w:rsidP="00CF765C">
            <w:pPr>
              <w:keepNext/>
              <w:keepLines/>
              <w:jc w:val="right"/>
              <w:rPr>
                <w:sz w:val="22"/>
                <w:szCs w:val="22"/>
              </w:rPr>
            </w:pPr>
            <w:r>
              <w:rPr>
                <w:sz w:val="22"/>
                <w:szCs w:val="22"/>
              </w:rPr>
              <w:t>(80x1.1)-120 = -32</w:t>
            </w:r>
          </w:p>
        </w:tc>
      </w:tr>
      <w:tr w:rsidR="0032548F" w14:paraId="09CE7F86" w14:textId="77777777" w:rsidTr="00B276E4">
        <w:trPr>
          <w:trHeight w:val="234"/>
        </w:trPr>
        <w:tc>
          <w:tcPr>
            <w:tcW w:w="873" w:type="dxa"/>
          </w:tcPr>
          <w:p w14:paraId="48B2C903" w14:textId="77777777" w:rsidR="0032548F" w:rsidRDefault="0032548F" w:rsidP="00CF765C">
            <w:pPr>
              <w:keepNext/>
              <w:keepLines/>
              <w:rPr>
                <w:sz w:val="22"/>
                <w:szCs w:val="22"/>
              </w:rPr>
            </w:pPr>
            <w:r>
              <w:rPr>
                <w:sz w:val="22"/>
                <w:szCs w:val="22"/>
              </w:rPr>
              <w:t>C</w:t>
            </w:r>
          </w:p>
        </w:tc>
        <w:tc>
          <w:tcPr>
            <w:tcW w:w="745" w:type="dxa"/>
          </w:tcPr>
          <w:p w14:paraId="0DD64D83" w14:textId="77777777" w:rsidR="0032548F" w:rsidRDefault="0032548F" w:rsidP="00CF765C">
            <w:pPr>
              <w:keepNext/>
              <w:keepLines/>
              <w:rPr>
                <w:sz w:val="22"/>
                <w:szCs w:val="22"/>
              </w:rPr>
            </w:pPr>
            <w:r>
              <w:rPr>
                <w:sz w:val="22"/>
                <w:szCs w:val="22"/>
              </w:rPr>
              <w:t>130</w:t>
            </w:r>
          </w:p>
        </w:tc>
        <w:tc>
          <w:tcPr>
            <w:tcW w:w="874" w:type="dxa"/>
          </w:tcPr>
          <w:p w14:paraId="716850C3" w14:textId="77777777" w:rsidR="0032548F" w:rsidRDefault="0032548F" w:rsidP="00CF765C">
            <w:pPr>
              <w:keepNext/>
              <w:keepLines/>
              <w:rPr>
                <w:sz w:val="22"/>
                <w:szCs w:val="22"/>
              </w:rPr>
            </w:pPr>
            <w:r>
              <w:rPr>
                <w:sz w:val="22"/>
                <w:szCs w:val="22"/>
              </w:rPr>
              <w:t>60</w:t>
            </w:r>
          </w:p>
        </w:tc>
        <w:tc>
          <w:tcPr>
            <w:tcW w:w="967" w:type="dxa"/>
          </w:tcPr>
          <w:p w14:paraId="49EF2F31" w14:textId="08955F9C" w:rsidR="0032548F" w:rsidRDefault="0032548F" w:rsidP="00CF765C">
            <w:pPr>
              <w:keepNext/>
              <w:keepLines/>
              <w:rPr>
                <w:sz w:val="22"/>
                <w:szCs w:val="22"/>
              </w:rPr>
            </w:pPr>
            <w:r>
              <w:rPr>
                <w:sz w:val="22"/>
                <w:szCs w:val="22"/>
              </w:rPr>
              <w:t>1</w:t>
            </w:r>
          </w:p>
        </w:tc>
        <w:tc>
          <w:tcPr>
            <w:tcW w:w="1157" w:type="dxa"/>
          </w:tcPr>
          <w:p w14:paraId="77F2496F" w14:textId="2B6EA082" w:rsidR="0032548F" w:rsidRDefault="0032548F" w:rsidP="00CF765C">
            <w:pPr>
              <w:keepNext/>
              <w:keepLines/>
              <w:rPr>
                <w:sz w:val="22"/>
                <w:szCs w:val="22"/>
              </w:rPr>
            </w:pPr>
            <w:r>
              <w:rPr>
                <w:sz w:val="22"/>
                <w:szCs w:val="22"/>
              </w:rPr>
              <w:t>130</w:t>
            </w:r>
          </w:p>
        </w:tc>
        <w:tc>
          <w:tcPr>
            <w:tcW w:w="879" w:type="dxa"/>
          </w:tcPr>
          <w:p w14:paraId="24F810FA" w14:textId="5F88EFCA" w:rsidR="0032548F" w:rsidRDefault="0032548F" w:rsidP="00CF765C">
            <w:pPr>
              <w:keepNext/>
              <w:keepLines/>
              <w:rPr>
                <w:sz w:val="22"/>
                <w:szCs w:val="22"/>
              </w:rPr>
            </w:pPr>
            <w:r>
              <w:rPr>
                <w:sz w:val="22"/>
                <w:szCs w:val="22"/>
              </w:rPr>
              <w:t>60</w:t>
            </w:r>
          </w:p>
        </w:tc>
        <w:tc>
          <w:tcPr>
            <w:tcW w:w="2693" w:type="dxa"/>
          </w:tcPr>
          <w:p w14:paraId="5BAFFECA" w14:textId="1008041B" w:rsidR="0032548F" w:rsidRDefault="0032548F" w:rsidP="00CF765C">
            <w:pPr>
              <w:keepNext/>
              <w:keepLines/>
              <w:jc w:val="right"/>
              <w:rPr>
                <w:sz w:val="22"/>
                <w:szCs w:val="22"/>
              </w:rPr>
            </w:pPr>
            <w:r>
              <w:rPr>
                <w:sz w:val="22"/>
                <w:szCs w:val="22"/>
              </w:rPr>
              <w:t>(60x1.1)-130 = -64</w:t>
            </w:r>
          </w:p>
        </w:tc>
      </w:tr>
      <w:tr w:rsidR="0032548F" w14:paraId="3D70984F" w14:textId="77777777" w:rsidTr="00B276E4">
        <w:trPr>
          <w:trHeight w:val="234"/>
        </w:trPr>
        <w:tc>
          <w:tcPr>
            <w:tcW w:w="873" w:type="dxa"/>
          </w:tcPr>
          <w:p w14:paraId="51FEFFFC" w14:textId="77777777" w:rsidR="0032548F" w:rsidRDefault="0032548F" w:rsidP="00CF765C">
            <w:pPr>
              <w:keepNext/>
              <w:keepLines/>
              <w:rPr>
                <w:sz w:val="22"/>
                <w:szCs w:val="22"/>
              </w:rPr>
            </w:pPr>
            <w:r>
              <w:rPr>
                <w:sz w:val="22"/>
                <w:szCs w:val="22"/>
              </w:rPr>
              <w:t>Total</w:t>
            </w:r>
          </w:p>
        </w:tc>
        <w:tc>
          <w:tcPr>
            <w:tcW w:w="745" w:type="dxa"/>
          </w:tcPr>
          <w:p w14:paraId="3EAF4B40" w14:textId="77777777" w:rsidR="0032548F" w:rsidRDefault="0032548F" w:rsidP="00CF765C">
            <w:pPr>
              <w:keepNext/>
              <w:keepLines/>
              <w:rPr>
                <w:sz w:val="22"/>
                <w:szCs w:val="22"/>
              </w:rPr>
            </w:pPr>
          </w:p>
        </w:tc>
        <w:tc>
          <w:tcPr>
            <w:tcW w:w="874" w:type="dxa"/>
          </w:tcPr>
          <w:p w14:paraId="65E6B4E2" w14:textId="77777777" w:rsidR="0032548F" w:rsidRDefault="0032548F" w:rsidP="00CF765C">
            <w:pPr>
              <w:keepNext/>
              <w:keepLines/>
              <w:rPr>
                <w:sz w:val="22"/>
                <w:szCs w:val="22"/>
              </w:rPr>
            </w:pPr>
          </w:p>
        </w:tc>
        <w:tc>
          <w:tcPr>
            <w:tcW w:w="967" w:type="dxa"/>
          </w:tcPr>
          <w:p w14:paraId="5EB62BC0" w14:textId="77777777" w:rsidR="0032548F" w:rsidRDefault="0032548F" w:rsidP="00CF765C">
            <w:pPr>
              <w:keepNext/>
              <w:keepLines/>
              <w:rPr>
                <w:sz w:val="22"/>
                <w:szCs w:val="22"/>
              </w:rPr>
            </w:pPr>
            <w:r>
              <w:rPr>
                <w:sz w:val="22"/>
                <w:szCs w:val="22"/>
              </w:rPr>
              <w:t>7</w:t>
            </w:r>
          </w:p>
        </w:tc>
        <w:tc>
          <w:tcPr>
            <w:tcW w:w="1157" w:type="dxa"/>
          </w:tcPr>
          <w:p w14:paraId="0DB942F0" w14:textId="34A9E7E2" w:rsidR="0032548F" w:rsidRDefault="0032548F" w:rsidP="00CF765C">
            <w:pPr>
              <w:keepNext/>
              <w:keepLines/>
              <w:rPr>
                <w:sz w:val="22"/>
                <w:szCs w:val="22"/>
              </w:rPr>
            </w:pPr>
            <w:r>
              <w:rPr>
                <w:sz w:val="22"/>
                <w:szCs w:val="22"/>
              </w:rPr>
              <w:t>800</w:t>
            </w:r>
          </w:p>
        </w:tc>
        <w:tc>
          <w:tcPr>
            <w:tcW w:w="879" w:type="dxa"/>
          </w:tcPr>
          <w:p w14:paraId="1749B107" w14:textId="398F16D2" w:rsidR="0032548F" w:rsidRDefault="0032548F" w:rsidP="00CF765C">
            <w:pPr>
              <w:keepNext/>
              <w:keepLines/>
              <w:rPr>
                <w:sz w:val="22"/>
                <w:szCs w:val="22"/>
              </w:rPr>
            </w:pPr>
            <w:r>
              <w:rPr>
                <w:sz w:val="22"/>
                <w:szCs w:val="22"/>
              </w:rPr>
              <w:t>640</w:t>
            </w:r>
          </w:p>
        </w:tc>
        <w:tc>
          <w:tcPr>
            <w:tcW w:w="2693" w:type="dxa"/>
          </w:tcPr>
          <w:p w14:paraId="01192A18" w14:textId="1CC32313" w:rsidR="0032548F" w:rsidRDefault="004C634E" w:rsidP="00CF765C">
            <w:pPr>
              <w:keepNext/>
              <w:keepLines/>
              <w:jc w:val="right"/>
              <w:rPr>
                <w:sz w:val="22"/>
                <w:szCs w:val="22"/>
              </w:rPr>
            </w:pPr>
            <w:r>
              <w:rPr>
                <w:sz w:val="22"/>
                <w:szCs w:val="22"/>
              </w:rPr>
              <w:t>-96</w:t>
            </w:r>
          </w:p>
        </w:tc>
      </w:tr>
    </w:tbl>
    <w:p w14:paraId="32D8BB92" w14:textId="77777777" w:rsidR="0032548F" w:rsidRDefault="0032548F" w:rsidP="00CF765C">
      <w:pPr>
        <w:keepNext/>
        <w:keepLines/>
        <w:rPr>
          <w:sz w:val="22"/>
          <w:szCs w:val="22"/>
        </w:rPr>
      </w:pPr>
    </w:p>
    <w:p w14:paraId="3FA097BF" w14:textId="224011B6" w:rsidR="0032548F" w:rsidRDefault="00A407FC" w:rsidP="00A910E5">
      <w:pPr>
        <w:rPr>
          <w:sz w:val="22"/>
          <w:szCs w:val="22"/>
        </w:rPr>
      </w:pPr>
      <w:r>
        <w:rPr>
          <w:sz w:val="22"/>
          <w:szCs w:val="22"/>
        </w:rPr>
        <w:t>The a</w:t>
      </w:r>
      <w:r w:rsidR="0032548F">
        <w:rPr>
          <w:sz w:val="22"/>
          <w:szCs w:val="22"/>
        </w:rPr>
        <w:t xml:space="preserve">verage </w:t>
      </w:r>
      <w:r>
        <w:rPr>
          <w:sz w:val="22"/>
          <w:szCs w:val="22"/>
        </w:rPr>
        <w:t xml:space="preserve">value </w:t>
      </w:r>
      <w:r w:rsidR="0032548F">
        <w:rPr>
          <w:sz w:val="22"/>
          <w:szCs w:val="22"/>
        </w:rPr>
        <w:t xml:space="preserve"> </w:t>
      </w:r>
      <w:r>
        <w:rPr>
          <w:sz w:val="22"/>
          <w:szCs w:val="22"/>
        </w:rPr>
        <w:t>(</w:t>
      </w:r>
      <w:r w:rsidR="0032548F">
        <w:rPr>
          <w:sz w:val="22"/>
          <w:szCs w:val="22"/>
        </w:rPr>
        <w:t>800/640</w:t>
      </w:r>
      <w:r>
        <w:rPr>
          <w:sz w:val="22"/>
          <w:szCs w:val="22"/>
        </w:rPr>
        <w:t>=1.25) is higher than the modal value (</w:t>
      </w:r>
      <w:r w:rsidR="0032548F">
        <w:rPr>
          <w:sz w:val="22"/>
          <w:szCs w:val="22"/>
        </w:rPr>
        <w:t>550/500= 1.1</w:t>
      </w:r>
      <w:r>
        <w:rPr>
          <w:sz w:val="22"/>
          <w:szCs w:val="22"/>
        </w:rPr>
        <w:t>)</w:t>
      </w:r>
      <w:r w:rsidR="0032548F">
        <w:rPr>
          <w:sz w:val="22"/>
          <w:szCs w:val="22"/>
        </w:rPr>
        <w:t xml:space="preserve">. </w:t>
      </w:r>
      <w:r>
        <w:rPr>
          <w:sz w:val="22"/>
          <w:szCs w:val="22"/>
        </w:rPr>
        <w:t xml:space="preserve">The sector loses value. It receives 640x1.1 = 704 instead of 640x1.25 = 800, i.e. -96. </w:t>
      </w:r>
      <w:r w:rsidR="009F509F">
        <w:rPr>
          <w:sz w:val="22"/>
          <w:szCs w:val="22"/>
        </w:rPr>
        <w:t xml:space="preserve">In exchanging its output with the rest of the economy, </w:t>
      </w:r>
      <w:r>
        <w:rPr>
          <w:sz w:val="22"/>
          <w:szCs w:val="22"/>
        </w:rPr>
        <w:t>A realizes the surplus value it has produced</w:t>
      </w:r>
      <w:r w:rsidR="009F509F">
        <w:rPr>
          <w:sz w:val="22"/>
          <w:szCs w:val="22"/>
        </w:rPr>
        <w:t xml:space="preserve"> (10)</w:t>
      </w:r>
      <w:r>
        <w:rPr>
          <w:sz w:val="22"/>
          <w:szCs w:val="22"/>
        </w:rPr>
        <w:t xml:space="preserve">. The loss is born by </w:t>
      </w:r>
      <w:r w:rsidR="0036407F">
        <w:rPr>
          <w:sz w:val="22"/>
          <w:szCs w:val="22"/>
        </w:rPr>
        <w:t xml:space="preserve">B </w:t>
      </w:r>
      <w:r>
        <w:rPr>
          <w:sz w:val="22"/>
          <w:szCs w:val="22"/>
        </w:rPr>
        <w:t xml:space="preserve">(-32) </w:t>
      </w:r>
      <w:r w:rsidR="0036407F">
        <w:rPr>
          <w:sz w:val="22"/>
          <w:szCs w:val="22"/>
        </w:rPr>
        <w:t xml:space="preserve">and C </w:t>
      </w:r>
      <w:r>
        <w:rPr>
          <w:sz w:val="22"/>
          <w:szCs w:val="22"/>
        </w:rPr>
        <w:t xml:space="preserve">(-64) </w:t>
      </w:r>
      <w:r w:rsidR="0036407F">
        <w:rPr>
          <w:sz w:val="22"/>
          <w:szCs w:val="22"/>
        </w:rPr>
        <w:t>to the rest of the economy</w:t>
      </w:r>
      <w:r w:rsidR="004C634E">
        <w:rPr>
          <w:sz w:val="22"/>
          <w:szCs w:val="22"/>
        </w:rPr>
        <w:t xml:space="preserve">. </w:t>
      </w:r>
      <w:r w:rsidR="00EA2E3E">
        <w:rPr>
          <w:sz w:val="22"/>
          <w:szCs w:val="22"/>
        </w:rPr>
        <w:t xml:space="preserve">In this case too, there is no equality of demand and supply. </w:t>
      </w:r>
    </w:p>
    <w:p w14:paraId="17F94153" w14:textId="77777777" w:rsidR="0032548F" w:rsidRDefault="0032548F" w:rsidP="00A910E5">
      <w:pPr>
        <w:rPr>
          <w:sz w:val="22"/>
          <w:szCs w:val="22"/>
        </w:rPr>
      </w:pPr>
    </w:p>
    <w:p w14:paraId="3849F0AF" w14:textId="5A14C392" w:rsidR="00EA2E3E" w:rsidRDefault="00CF765C" w:rsidP="00086585">
      <w:pPr>
        <w:rPr>
          <w:sz w:val="22"/>
          <w:szCs w:val="22"/>
        </w:rPr>
      </w:pPr>
      <w:r>
        <w:rPr>
          <w:sz w:val="22"/>
          <w:szCs w:val="22"/>
        </w:rPr>
        <w:t xml:space="preserve">If the modal producer is the average productivity capital (table 2) there is no </w:t>
      </w:r>
      <w:r w:rsidRPr="00DE6CB1">
        <w:rPr>
          <w:i/>
          <w:sz w:val="22"/>
          <w:szCs w:val="22"/>
        </w:rPr>
        <w:t>net</w:t>
      </w:r>
      <w:r>
        <w:rPr>
          <w:sz w:val="22"/>
          <w:szCs w:val="22"/>
        </w:rPr>
        <w:t xml:space="preserve"> transfer of value from </w:t>
      </w:r>
      <w:r w:rsidR="00470852">
        <w:rPr>
          <w:sz w:val="22"/>
          <w:szCs w:val="22"/>
        </w:rPr>
        <w:t xml:space="preserve">or to </w:t>
      </w:r>
      <w:r>
        <w:rPr>
          <w:sz w:val="22"/>
          <w:szCs w:val="22"/>
        </w:rPr>
        <w:t>other capitals</w:t>
      </w:r>
      <w:r w:rsidR="00EA2E3E">
        <w:rPr>
          <w:sz w:val="22"/>
          <w:szCs w:val="22"/>
        </w:rPr>
        <w:t xml:space="preserve"> and demand </w:t>
      </w:r>
      <w:r w:rsidR="00470852">
        <w:rPr>
          <w:sz w:val="22"/>
          <w:szCs w:val="22"/>
        </w:rPr>
        <w:t>equals</w:t>
      </w:r>
      <w:r w:rsidR="00EA2E3E">
        <w:rPr>
          <w:sz w:val="22"/>
          <w:szCs w:val="22"/>
        </w:rPr>
        <w:t xml:space="preserve"> supply</w:t>
      </w:r>
      <w:r>
        <w:rPr>
          <w:sz w:val="22"/>
          <w:szCs w:val="22"/>
        </w:rPr>
        <w:t xml:space="preserve">. If the modal producer is the low productivity capital, there is a net positive transfer of value because </w:t>
      </w:r>
      <w:r w:rsidR="00DE6CB1">
        <w:rPr>
          <w:sz w:val="22"/>
          <w:szCs w:val="22"/>
        </w:rPr>
        <w:t xml:space="preserve">the modal value is higher than the average value. If the modal producer is the high productivity capital, there is a net </w:t>
      </w:r>
      <w:r w:rsidR="008E6E3F">
        <w:rPr>
          <w:sz w:val="22"/>
          <w:szCs w:val="22"/>
        </w:rPr>
        <w:t xml:space="preserve">negative </w:t>
      </w:r>
      <w:r w:rsidR="00DE6CB1">
        <w:rPr>
          <w:sz w:val="22"/>
          <w:szCs w:val="22"/>
        </w:rPr>
        <w:t xml:space="preserve">transfer of value because the modal value is lower than the average value. All capitals lose or gain in different measures. </w:t>
      </w:r>
      <w:r w:rsidR="00EA2E3E">
        <w:rPr>
          <w:sz w:val="22"/>
          <w:szCs w:val="22"/>
        </w:rPr>
        <w:t>The market value is always realized and can be determined by modal, or below mode, or above mode</w:t>
      </w:r>
      <w:r w:rsidR="00EA2E3E" w:rsidRPr="0036407F">
        <w:rPr>
          <w:sz w:val="22"/>
          <w:szCs w:val="22"/>
        </w:rPr>
        <w:t xml:space="preserve"> </w:t>
      </w:r>
      <w:r w:rsidR="00EA2E3E" w:rsidRPr="00EA2E3E">
        <w:rPr>
          <w:sz w:val="22"/>
          <w:szCs w:val="22"/>
        </w:rPr>
        <w:t>productivity (Rubin, 1972).</w:t>
      </w:r>
    </w:p>
    <w:p w14:paraId="57791ED9" w14:textId="77777777" w:rsidR="00EA2E3E" w:rsidRDefault="00EA2E3E" w:rsidP="00086585">
      <w:pPr>
        <w:rPr>
          <w:sz w:val="22"/>
          <w:szCs w:val="22"/>
        </w:rPr>
      </w:pPr>
    </w:p>
    <w:p w14:paraId="25532081" w14:textId="2512B60F" w:rsidR="009D3E78" w:rsidRDefault="00EA2E3E" w:rsidP="00551417">
      <w:pPr>
        <w:rPr>
          <w:sz w:val="22"/>
          <w:szCs w:val="22"/>
        </w:rPr>
      </w:pPr>
      <w:r>
        <w:rPr>
          <w:sz w:val="22"/>
          <w:szCs w:val="22"/>
        </w:rPr>
        <w:t xml:space="preserve">The differences between demand and supply are needed for all commodities to realize the value of the modal ones, i.e. for the realization of the market value in the whole sector. However, these differences can cause the market value to rise above its level. In this case, Marx speaks of </w:t>
      </w:r>
      <w:r w:rsidRPr="00470852">
        <w:rPr>
          <w:i/>
          <w:sz w:val="22"/>
          <w:szCs w:val="22"/>
        </w:rPr>
        <w:t>market price</w:t>
      </w:r>
      <w:r>
        <w:rPr>
          <w:sz w:val="22"/>
          <w:szCs w:val="22"/>
        </w:rPr>
        <w:t>. For example, i</w:t>
      </w:r>
      <w:r w:rsidR="00831B66">
        <w:rPr>
          <w:sz w:val="22"/>
          <w:szCs w:val="22"/>
        </w:rPr>
        <w:t>f i</w:t>
      </w:r>
      <w:r w:rsidR="00D60F29" w:rsidRPr="00D60F29">
        <w:rPr>
          <w:sz w:val="22"/>
          <w:szCs w:val="22"/>
        </w:rPr>
        <w:t xml:space="preserve">n table 1 </w:t>
      </w:r>
      <w:r w:rsidR="00D60F29">
        <w:rPr>
          <w:sz w:val="22"/>
          <w:szCs w:val="22"/>
        </w:rPr>
        <w:t xml:space="preserve">above </w:t>
      </w:r>
      <w:r w:rsidR="00D60F29" w:rsidRPr="00D60F29">
        <w:rPr>
          <w:sz w:val="22"/>
          <w:szCs w:val="22"/>
        </w:rPr>
        <w:t>demand exceeds supply, the price exceed</w:t>
      </w:r>
      <w:r w:rsidR="00470852">
        <w:rPr>
          <w:sz w:val="22"/>
          <w:szCs w:val="22"/>
        </w:rPr>
        <w:t>s</w:t>
      </w:r>
      <w:r w:rsidR="00D60F29" w:rsidRPr="00D60F29">
        <w:rPr>
          <w:sz w:val="22"/>
          <w:szCs w:val="22"/>
        </w:rPr>
        <w:t xml:space="preserve"> 1.5. </w:t>
      </w:r>
      <w:r w:rsidR="00357640">
        <w:rPr>
          <w:sz w:val="22"/>
          <w:szCs w:val="22"/>
        </w:rPr>
        <w:t xml:space="preserve">All capitals realize more value or reduce their losses proportionally to the level of their output. </w:t>
      </w:r>
      <w:proofErr w:type="gramStart"/>
      <w:r w:rsidR="00357640">
        <w:rPr>
          <w:sz w:val="22"/>
          <w:szCs w:val="22"/>
        </w:rPr>
        <w:t>Similarly if demand is smaller than supply.</w:t>
      </w:r>
      <w:proofErr w:type="gramEnd"/>
      <w:r w:rsidR="00357640">
        <w:rPr>
          <w:sz w:val="22"/>
          <w:szCs w:val="22"/>
        </w:rPr>
        <w:t xml:space="preserve"> </w:t>
      </w:r>
      <w:r w:rsidR="00BE61C8">
        <w:rPr>
          <w:sz w:val="22"/>
          <w:szCs w:val="22"/>
        </w:rPr>
        <w:t xml:space="preserve">However, </w:t>
      </w:r>
      <w:r w:rsidR="00470852">
        <w:rPr>
          <w:sz w:val="22"/>
          <w:szCs w:val="22"/>
        </w:rPr>
        <w:t xml:space="preserve">Marx argues that </w:t>
      </w:r>
      <w:r w:rsidR="00BE61C8">
        <w:rPr>
          <w:sz w:val="22"/>
          <w:szCs w:val="22"/>
        </w:rPr>
        <w:t>t</w:t>
      </w:r>
      <w:r>
        <w:rPr>
          <w:sz w:val="22"/>
          <w:szCs w:val="22"/>
        </w:rPr>
        <w:t>he</w:t>
      </w:r>
      <w:r w:rsidR="00831B66">
        <w:rPr>
          <w:sz w:val="22"/>
          <w:szCs w:val="22"/>
        </w:rPr>
        <w:t xml:space="preserve"> differences between demand and supply tend to disappear. </w:t>
      </w:r>
      <w:r w:rsidR="00470852">
        <w:rPr>
          <w:sz w:val="22"/>
          <w:szCs w:val="22"/>
        </w:rPr>
        <w:t>He mentions some example. I</w:t>
      </w:r>
      <w:r w:rsidR="00831B66">
        <w:rPr>
          <w:sz w:val="22"/>
          <w:szCs w:val="22"/>
        </w:rPr>
        <w:t>f demand and price</w:t>
      </w:r>
      <w:r>
        <w:rPr>
          <w:sz w:val="22"/>
          <w:szCs w:val="22"/>
        </w:rPr>
        <w:t>s</w:t>
      </w:r>
      <w:r w:rsidR="00831B66">
        <w:rPr>
          <w:sz w:val="22"/>
          <w:szCs w:val="22"/>
        </w:rPr>
        <w:t xml:space="preserve"> fall</w:t>
      </w:r>
      <w:r w:rsidR="00EC6488">
        <w:rPr>
          <w:sz w:val="22"/>
          <w:szCs w:val="22"/>
        </w:rPr>
        <w:t xml:space="preserve"> causing a fall in the </w:t>
      </w:r>
      <w:r w:rsidR="00EC6488">
        <w:rPr>
          <w:sz w:val="22"/>
          <w:szCs w:val="22"/>
        </w:rPr>
        <w:lastRenderedPageBreak/>
        <w:t>market price below the market value</w:t>
      </w:r>
      <w:r w:rsidR="00831B66">
        <w:rPr>
          <w:sz w:val="22"/>
          <w:szCs w:val="22"/>
        </w:rPr>
        <w:t xml:space="preserve">, </w:t>
      </w:r>
      <w:r w:rsidR="00EC6488">
        <w:rPr>
          <w:sz w:val="22"/>
          <w:szCs w:val="22"/>
        </w:rPr>
        <w:t xml:space="preserve">capital might be withdrawn and </w:t>
      </w:r>
      <w:r w:rsidR="00831B66">
        <w:rPr>
          <w:sz w:val="22"/>
          <w:szCs w:val="22"/>
        </w:rPr>
        <w:t>supply reduced. Or</w:t>
      </w:r>
      <w:r w:rsidR="00470852">
        <w:rPr>
          <w:sz w:val="22"/>
          <w:szCs w:val="22"/>
        </w:rPr>
        <w:t>,</w:t>
      </w:r>
      <w:r w:rsidR="00831B66">
        <w:rPr>
          <w:sz w:val="22"/>
          <w:szCs w:val="22"/>
        </w:rPr>
        <w:t xml:space="preserve"> the market value might shrink as a result of inventions that reduce the mod</w:t>
      </w:r>
      <w:r w:rsidR="00EC6488">
        <w:rPr>
          <w:sz w:val="22"/>
          <w:szCs w:val="22"/>
        </w:rPr>
        <w:t>al value</w:t>
      </w:r>
      <w:r w:rsidR="00831B66">
        <w:rPr>
          <w:sz w:val="22"/>
          <w:szCs w:val="22"/>
        </w:rPr>
        <w:t xml:space="preserve">. </w:t>
      </w:r>
      <w:r w:rsidR="00470852">
        <w:rPr>
          <w:sz w:val="22"/>
          <w:szCs w:val="22"/>
        </w:rPr>
        <w:t>Or, i</w:t>
      </w:r>
      <w:r w:rsidR="00831B66">
        <w:rPr>
          <w:sz w:val="22"/>
          <w:szCs w:val="22"/>
        </w:rPr>
        <w:t xml:space="preserve">f the market price rises above the market value, an inflow of capital </w:t>
      </w:r>
      <w:r w:rsidR="00EC6488">
        <w:rPr>
          <w:sz w:val="22"/>
          <w:szCs w:val="22"/>
        </w:rPr>
        <w:t xml:space="preserve">might </w:t>
      </w:r>
      <w:r w:rsidR="00831B66">
        <w:rPr>
          <w:sz w:val="22"/>
          <w:szCs w:val="22"/>
        </w:rPr>
        <w:t xml:space="preserve">swell production thus reducing the market price (190). </w:t>
      </w:r>
    </w:p>
    <w:p w14:paraId="445ADD12" w14:textId="77777777" w:rsidR="009D3E78" w:rsidRDefault="009D3E78" w:rsidP="00551417">
      <w:pPr>
        <w:rPr>
          <w:sz w:val="22"/>
          <w:szCs w:val="22"/>
        </w:rPr>
      </w:pPr>
    </w:p>
    <w:p w14:paraId="0524F9E7" w14:textId="3E5D8FFC" w:rsidR="006758C0" w:rsidRDefault="00EC6488" w:rsidP="005C303B">
      <w:pPr>
        <w:rPr>
          <w:sz w:val="22"/>
          <w:szCs w:val="22"/>
        </w:rPr>
      </w:pPr>
      <w:r>
        <w:rPr>
          <w:sz w:val="22"/>
          <w:szCs w:val="22"/>
        </w:rPr>
        <w:t>Let us now</w:t>
      </w:r>
      <w:r w:rsidR="00470852">
        <w:rPr>
          <w:sz w:val="22"/>
          <w:szCs w:val="22"/>
        </w:rPr>
        <w:t xml:space="preserve"> the economy as a whole rat</w:t>
      </w:r>
      <w:r>
        <w:rPr>
          <w:sz w:val="22"/>
          <w:szCs w:val="22"/>
        </w:rPr>
        <w:t>her than just one single sector. E</w:t>
      </w:r>
      <w:r w:rsidR="00470852">
        <w:rPr>
          <w:sz w:val="22"/>
          <w:szCs w:val="22"/>
        </w:rPr>
        <w:t xml:space="preserve">ach sector realizes a different rate of profit and the various profit rates tend to equalize. Then, the relevant category is the price of production and the market price is given by the fluctuations of demand and supply </w:t>
      </w:r>
      <w:r>
        <w:rPr>
          <w:sz w:val="22"/>
          <w:szCs w:val="22"/>
        </w:rPr>
        <w:t>around the price of production</w:t>
      </w:r>
      <w:r w:rsidR="00470852">
        <w:rPr>
          <w:sz w:val="22"/>
          <w:szCs w:val="22"/>
        </w:rPr>
        <w:t>:“ What has been said here of market-value applies to the price of production as soon as it takes the place of the market-value” (op.cit. p.179). We can now see</w:t>
      </w:r>
      <w:r w:rsidR="005C303B">
        <w:rPr>
          <w:sz w:val="22"/>
          <w:szCs w:val="22"/>
        </w:rPr>
        <w:t xml:space="preserve"> the importance of the market val</w:t>
      </w:r>
      <w:r w:rsidR="00470852">
        <w:rPr>
          <w:sz w:val="22"/>
          <w:szCs w:val="22"/>
        </w:rPr>
        <w:t>ue and thus of the market price.</w:t>
      </w:r>
      <w:r w:rsidR="005C303B">
        <w:rPr>
          <w:sz w:val="22"/>
          <w:szCs w:val="22"/>
        </w:rPr>
        <w:t xml:space="preserve"> </w:t>
      </w:r>
      <w:r w:rsidR="00470852">
        <w:rPr>
          <w:sz w:val="22"/>
          <w:szCs w:val="22"/>
        </w:rPr>
        <w:t>T</w:t>
      </w:r>
      <w:r w:rsidR="006758C0">
        <w:rPr>
          <w:sz w:val="22"/>
          <w:szCs w:val="22"/>
        </w:rPr>
        <w:t>hey provide the theoretical frame for the analysis of the price of production,</w:t>
      </w:r>
      <w:r w:rsidR="006758C0" w:rsidRPr="009D3E78">
        <w:rPr>
          <w:sz w:val="22"/>
          <w:szCs w:val="22"/>
        </w:rPr>
        <w:t xml:space="preserve"> </w:t>
      </w:r>
      <w:r w:rsidR="006758C0">
        <w:rPr>
          <w:sz w:val="22"/>
          <w:szCs w:val="22"/>
        </w:rPr>
        <w:t xml:space="preserve">which is where Marx’s </w:t>
      </w:r>
      <w:r w:rsidR="00470852">
        <w:rPr>
          <w:sz w:val="22"/>
          <w:szCs w:val="22"/>
        </w:rPr>
        <w:t xml:space="preserve">price theory ends and </w:t>
      </w:r>
      <w:r>
        <w:rPr>
          <w:sz w:val="22"/>
          <w:szCs w:val="22"/>
        </w:rPr>
        <w:t>his</w:t>
      </w:r>
      <w:r w:rsidR="00470852">
        <w:rPr>
          <w:sz w:val="22"/>
          <w:szCs w:val="22"/>
        </w:rPr>
        <w:t xml:space="preserve"> </w:t>
      </w:r>
      <w:r w:rsidR="006758C0">
        <w:rPr>
          <w:sz w:val="22"/>
          <w:szCs w:val="22"/>
        </w:rPr>
        <w:t>theory of crises begins</w:t>
      </w:r>
      <w:r w:rsidR="00470852">
        <w:rPr>
          <w:sz w:val="22"/>
          <w:szCs w:val="22"/>
        </w:rPr>
        <w:t>.</w:t>
      </w:r>
      <w:r w:rsidR="006758C0">
        <w:rPr>
          <w:sz w:val="22"/>
          <w:szCs w:val="22"/>
        </w:rPr>
        <w:t xml:space="preserve"> </w:t>
      </w:r>
    </w:p>
    <w:p w14:paraId="1E62A00A" w14:textId="77777777" w:rsidR="006758C0" w:rsidRDefault="006758C0" w:rsidP="005C303B">
      <w:pPr>
        <w:rPr>
          <w:sz w:val="22"/>
          <w:szCs w:val="22"/>
        </w:rPr>
      </w:pPr>
    </w:p>
    <w:p w14:paraId="56CF4401" w14:textId="77CC0A0A" w:rsidR="005C303B" w:rsidRDefault="00BE61C8" w:rsidP="005C303B">
      <w:pPr>
        <w:rPr>
          <w:sz w:val="22"/>
          <w:szCs w:val="22"/>
        </w:rPr>
      </w:pPr>
      <w:r>
        <w:rPr>
          <w:sz w:val="22"/>
          <w:szCs w:val="22"/>
        </w:rPr>
        <w:t>From Marx’s analysis, it</w:t>
      </w:r>
      <w:r w:rsidR="005C303B">
        <w:rPr>
          <w:sz w:val="22"/>
          <w:szCs w:val="22"/>
        </w:rPr>
        <w:t xml:space="preserve"> would seem that the economy tends towards equilibrium. </w:t>
      </w:r>
      <w:r w:rsidR="003912B7">
        <w:rPr>
          <w:sz w:val="22"/>
          <w:szCs w:val="22"/>
        </w:rPr>
        <w:t xml:space="preserve">But this is not the case. </w:t>
      </w:r>
      <w:r w:rsidR="00AB7FDE">
        <w:rPr>
          <w:sz w:val="22"/>
          <w:szCs w:val="22"/>
        </w:rPr>
        <w:t>T</w:t>
      </w:r>
      <w:r w:rsidR="003912B7">
        <w:rPr>
          <w:sz w:val="22"/>
          <w:szCs w:val="22"/>
        </w:rPr>
        <w:t>he</w:t>
      </w:r>
      <w:r w:rsidR="00FE0A7F">
        <w:rPr>
          <w:sz w:val="22"/>
          <w:szCs w:val="22"/>
        </w:rPr>
        <w:t xml:space="preserve"> </w:t>
      </w:r>
      <w:r w:rsidR="00AB7FDE">
        <w:rPr>
          <w:sz w:val="22"/>
          <w:szCs w:val="22"/>
        </w:rPr>
        <w:t xml:space="preserve">equilibrium </w:t>
      </w:r>
      <w:r w:rsidR="003912B7">
        <w:rPr>
          <w:sz w:val="22"/>
          <w:szCs w:val="22"/>
        </w:rPr>
        <w:t xml:space="preserve">between demand and supply </w:t>
      </w:r>
      <w:r w:rsidR="00FE0A7F">
        <w:rPr>
          <w:sz w:val="22"/>
          <w:szCs w:val="22"/>
        </w:rPr>
        <w:t>presupposes</w:t>
      </w:r>
      <w:r w:rsidR="00AB7FDE">
        <w:rPr>
          <w:sz w:val="22"/>
          <w:szCs w:val="22"/>
        </w:rPr>
        <w:t xml:space="preserve"> a given</w:t>
      </w:r>
      <w:r w:rsidR="00FE0A7F">
        <w:rPr>
          <w:sz w:val="22"/>
          <w:szCs w:val="22"/>
        </w:rPr>
        <w:t>, fixed</w:t>
      </w:r>
      <w:r w:rsidR="00AB7FDE">
        <w:rPr>
          <w:sz w:val="22"/>
          <w:szCs w:val="22"/>
        </w:rPr>
        <w:t xml:space="preserve"> structure of production. Once this structure is allowed to change</w:t>
      </w:r>
      <w:r w:rsidR="00FE0A7F">
        <w:rPr>
          <w:sz w:val="22"/>
          <w:szCs w:val="22"/>
        </w:rPr>
        <w:t xml:space="preserve"> following productivity-increasing and labour-shedding innovations</w:t>
      </w:r>
      <w:r w:rsidR="00AB7FDE">
        <w:rPr>
          <w:sz w:val="22"/>
          <w:szCs w:val="22"/>
        </w:rPr>
        <w:t xml:space="preserve">, the organic composition rises and the average profit rate falls tendentially. </w:t>
      </w:r>
      <w:r w:rsidR="00FE0A7F">
        <w:rPr>
          <w:sz w:val="22"/>
          <w:szCs w:val="22"/>
        </w:rPr>
        <w:t>Th</w:t>
      </w:r>
      <w:r w:rsidR="001D6A18">
        <w:rPr>
          <w:sz w:val="22"/>
          <w:szCs w:val="22"/>
        </w:rPr>
        <w:t>us, th</w:t>
      </w:r>
      <w:r w:rsidR="00FE0A7F">
        <w:rPr>
          <w:sz w:val="22"/>
          <w:szCs w:val="22"/>
        </w:rPr>
        <w:t xml:space="preserve">e average profit rate would tend to fall even if demand and supply were </w:t>
      </w:r>
      <w:r w:rsidR="003912B7">
        <w:rPr>
          <w:sz w:val="22"/>
          <w:szCs w:val="22"/>
        </w:rPr>
        <w:t>in constant</w:t>
      </w:r>
      <w:r w:rsidR="00FE0A7F">
        <w:rPr>
          <w:sz w:val="22"/>
          <w:szCs w:val="22"/>
        </w:rPr>
        <w:t xml:space="preserve"> equilibrium. The</w:t>
      </w:r>
      <w:r w:rsidR="005C303B">
        <w:rPr>
          <w:sz w:val="22"/>
          <w:szCs w:val="22"/>
        </w:rPr>
        <w:t xml:space="preserve"> economy tends to</w:t>
      </w:r>
      <w:r>
        <w:rPr>
          <w:sz w:val="22"/>
          <w:szCs w:val="22"/>
        </w:rPr>
        <w:t>wards</w:t>
      </w:r>
      <w:r w:rsidR="005C303B">
        <w:rPr>
          <w:sz w:val="22"/>
          <w:szCs w:val="22"/>
        </w:rPr>
        <w:t xml:space="preserve"> crises rather than to</w:t>
      </w:r>
      <w:r w:rsidR="003912B7">
        <w:rPr>
          <w:sz w:val="22"/>
          <w:szCs w:val="22"/>
        </w:rPr>
        <w:t>wards</w:t>
      </w:r>
      <w:r w:rsidR="005C303B">
        <w:rPr>
          <w:sz w:val="22"/>
          <w:szCs w:val="22"/>
        </w:rPr>
        <w:t xml:space="preserve"> equilibrium.  </w:t>
      </w:r>
    </w:p>
    <w:p w14:paraId="0829B7C6" w14:textId="744D9A69" w:rsidR="00240B3E" w:rsidRPr="00847476" w:rsidRDefault="00240B3E" w:rsidP="00240B3E">
      <w:pPr>
        <w:rPr>
          <w:sz w:val="22"/>
          <w:szCs w:val="22"/>
        </w:rPr>
      </w:pPr>
    </w:p>
    <w:p w14:paraId="1C660FD1" w14:textId="4079E7DC" w:rsidR="00D34C43" w:rsidRDefault="00A039CF">
      <w:pPr>
        <w:rPr>
          <w:sz w:val="22"/>
          <w:szCs w:val="22"/>
        </w:rPr>
      </w:pPr>
      <w:proofErr w:type="spellStart"/>
      <w:r>
        <w:rPr>
          <w:sz w:val="22"/>
          <w:szCs w:val="22"/>
        </w:rPr>
        <w:t>Guglielmo</w:t>
      </w:r>
      <w:proofErr w:type="spellEnd"/>
      <w:r>
        <w:rPr>
          <w:sz w:val="22"/>
          <w:szCs w:val="22"/>
        </w:rPr>
        <w:t xml:space="preserve"> Carchedi. </w:t>
      </w:r>
    </w:p>
    <w:p w14:paraId="7415E23B" w14:textId="77777777" w:rsidR="00867A84" w:rsidRDefault="00867A84">
      <w:pPr>
        <w:rPr>
          <w:sz w:val="22"/>
          <w:szCs w:val="22"/>
        </w:rPr>
      </w:pPr>
    </w:p>
    <w:p w14:paraId="0694D744" w14:textId="4DF9E336" w:rsidR="00867A84" w:rsidRDefault="00867A84">
      <w:pPr>
        <w:rPr>
          <w:sz w:val="22"/>
          <w:szCs w:val="22"/>
        </w:rPr>
      </w:pPr>
      <w:r>
        <w:rPr>
          <w:sz w:val="22"/>
          <w:szCs w:val="22"/>
        </w:rPr>
        <w:t>Bibliography.</w:t>
      </w:r>
    </w:p>
    <w:p w14:paraId="63D05744" w14:textId="77777777" w:rsidR="00054862" w:rsidRDefault="00054862">
      <w:pPr>
        <w:rPr>
          <w:sz w:val="22"/>
          <w:szCs w:val="22"/>
        </w:rPr>
      </w:pPr>
    </w:p>
    <w:p w14:paraId="4AB0B341" w14:textId="070BEF6D" w:rsidR="00054862" w:rsidRDefault="00054862">
      <w:pPr>
        <w:rPr>
          <w:sz w:val="22"/>
          <w:szCs w:val="22"/>
        </w:rPr>
      </w:pPr>
      <w:r>
        <w:rPr>
          <w:sz w:val="22"/>
          <w:szCs w:val="22"/>
        </w:rPr>
        <w:t xml:space="preserve">Carchedi, G. (2011), </w:t>
      </w:r>
      <w:r w:rsidRPr="0084462B">
        <w:rPr>
          <w:i/>
          <w:sz w:val="22"/>
          <w:szCs w:val="22"/>
        </w:rPr>
        <w:t xml:space="preserve">Behind the Crisis, Marx’s Dialectics of Value and </w:t>
      </w:r>
      <w:r w:rsidR="0084462B" w:rsidRPr="0084462B">
        <w:rPr>
          <w:i/>
          <w:sz w:val="22"/>
          <w:szCs w:val="22"/>
        </w:rPr>
        <w:t>Knowledge</w:t>
      </w:r>
      <w:r>
        <w:rPr>
          <w:sz w:val="22"/>
          <w:szCs w:val="22"/>
        </w:rPr>
        <w:t>, Brill, Leiden</w:t>
      </w:r>
    </w:p>
    <w:p w14:paraId="3A47DC50" w14:textId="77777777" w:rsidR="00054862" w:rsidRDefault="00054862">
      <w:pPr>
        <w:rPr>
          <w:sz w:val="22"/>
          <w:szCs w:val="22"/>
        </w:rPr>
      </w:pPr>
    </w:p>
    <w:p w14:paraId="71DBBD81" w14:textId="1601F2E7" w:rsidR="00054862" w:rsidRDefault="00054862">
      <w:pPr>
        <w:rPr>
          <w:sz w:val="22"/>
          <w:szCs w:val="22"/>
        </w:rPr>
      </w:pPr>
      <w:r>
        <w:rPr>
          <w:sz w:val="22"/>
          <w:szCs w:val="22"/>
        </w:rPr>
        <w:t xml:space="preserve">Marx, K. (1976), </w:t>
      </w:r>
      <w:r w:rsidRPr="00054862">
        <w:rPr>
          <w:i/>
          <w:sz w:val="22"/>
          <w:szCs w:val="22"/>
        </w:rPr>
        <w:t>Capital, Vol. I</w:t>
      </w:r>
      <w:r>
        <w:rPr>
          <w:sz w:val="22"/>
          <w:szCs w:val="22"/>
        </w:rPr>
        <w:t>, International Publishers</w:t>
      </w:r>
    </w:p>
    <w:p w14:paraId="527AF054" w14:textId="77777777" w:rsidR="00054862" w:rsidRDefault="00054862">
      <w:pPr>
        <w:rPr>
          <w:sz w:val="22"/>
          <w:szCs w:val="22"/>
        </w:rPr>
      </w:pPr>
    </w:p>
    <w:p w14:paraId="5162A945" w14:textId="5104A557" w:rsidR="00054862" w:rsidRDefault="00054862">
      <w:pPr>
        <w:rPr>
          <w:sz w:val="22"/>
          <w:szCs w:val="22"/>
        </w:rPr>
      </w:pPr>
      <w:r>
        <w:rPr>
          <w:sz w:val="22"/>
          <w:szCs w:val="22"/>
        </w:rPr>
        <w:t xml:space="preserve">Marx, K. (1967), </w:t>
      </w:r>
      <w:r w:rsidRPr="00054862">
        <w:rPr>
          <w:i/>
          <w:sz w:val="22"/>
          <w:szCs w:val="22"/>
        </w:rPr>
        <w:t>Capital, Vol. III</w:t>
      </w:r>
      <w:r>
        <w:rPr>
          <w:sz w:val="22"/>
          <w:szCs w:val="22"/>
        </w:rPr>
        <w:t>, International Publishers</w:t>
      </w:r>
    </w:p>
    <w:p w14:paraId="1712F97D" w14:textId="77777777" w:rsidR="00867A84" w:rsidRDefault="00867A84">
      <w:pPr>
        <w:rPr>
          <w:sz w:val="22"/>
          <w:szCs w:val="22"/>
        </w:rPr>
      </w:pPr>
    </w:p>
    <w:p w14:paraId="068E6E4E" w14:textId="4F38A0B3" w:rsidR="00867A84" w:rsidRDefault="00867A84">
      <w:pPr>
        <w:rPr>
          <w:sz w:val="22"/>
          <w:szCs w:val="22"/>
        </w:rPr>
      </w:pPr>
      <w:r>
        <w:rPr>
          <w:sz w:val="22"/>
          <w:szCs w:val="22"/>
        </w:rPr>
        <w:t xml:space="preserve">Rubin, I.I. (1972), </w:t>
      </w:r>
      <w:r w:rsidRPr="00867A84">
        <w:rPr>
          <w:i/>
          <w:sz w:val="22"/>
          <w:szCs w:val="22"/>
        </w:rPr>
        <w:t>Essays on Marx’s Theory of Value</w:t>
      </w:r>
      <w:r>
        <w:rPr>
          <w:sz w:val="22"/>
          <w:szCs w:val="22"/>
        </w:rPr>
        <w:t>, Black and Red, Detroit</w:t>
      </w:r>
    </w:p>
    <w:sectPr w:rsidR="00867A84" w:rsidSect="00CF765C">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51DB8" w14:textId="77777777" w:rsidR="006E6DEF" w:rsidRDefault="006E6DEF" w:rsidP="006E6DEF">
      <w:r>
        <w:separator/>
      </w:r>
    </w:p>
  </w:endnote>
  <w:endnote w:type="continuationSeparator" w:id="0">
    <w:p w14:paraId="27D3DC63" w14:textId="77777777" w:rsidR="006E6DEF" w:rsidRDefault="006E6DEF" w:rsidP="006E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5A526" w14:textId="77777777" w:rsidR="006E6DEF" w:rsidRDefault="006E6DEF" w:rsidP="006E6DEF">
      <w:r>
        <w:separator/>
      </w:r>
    </w:p>
  </w:footnote>
  <w:footnote w:type="continuationSeparator" w:id="0">
    <w:p w14:paraId="743FEB19" w14:textId="77777777" w:rsidR="006E6DEF" w:rsidRDefault="006E6DEF" w:rsidP="006E6DEF">
      <w:r>
        <w:continuationSeparator/>
      </w:r>
    </w:p>
  </w:footnote>
  <w:footnote w:id="1">
    <w:p w14:paraId="78BD6136" w14:textId="77777777" w:rsidR="006F1239" w:rsidRPr="006E6DEF" w:rsidRDefault="006F1239" w:rsidP="006F1239">
      <w:pPr>
        <w:rPr>
          <w:sz w:val="22"/>
          <w:szCs w:val="22"/>
        </w:rPr>
      </w:pPr>
      <w:r>
        <w:rPr>
          <w:rStyle w:val="FootnoteReference"/>
        </w:rPr>
        <w:footnoteRef/>
      </w:r>
      <w:r>
        <w:t xml:space="preserve"> </w:t>
      </w:r>
      <w:r w:rsidRPr="006E6DEF">
        <w:rPr>
          <w:sz w:val="22"/>
          <w:szCs w:val="22"/>
        </w:rPr>
        <w:t xml:space="preserve">This is </w:t>
      </w:r>
      <w:r>
        <w:rPr>
          <w:sz w:val="22"/>
          <w:szCs w:val="22"/>
        </w:rPr>
        <w:t>fundamentally</w:t>
      </w:r>
      <w:r w:rsidRPr="006E6DEF">
        <w:rPr>
          <w:sz w:val="22"/>
          <w:szCs w:val="22"/>
        </w:rPr>
        <w:t xml:space="preserve"> different from the </w:t>
      </w:r>
      <w:r>
        <w:rPr>
          <w:sz w:val="22"/>
          <w:szCs w:val="22"/>
        </w:rPr>
        <w:t xml:space="preserve">untenable </w:t>
      </w:r>
      <w:r w:rsidRPr="006E6DEF">
        <w:rPr>
          <w:sz w:val="22"/>
          <w:szCs w:val="22"/>
        </w:rPr>
        <w:t xml:space="preserve">bourgeois notion of </w:t>
      </w:r>
      <w:r>
        <w:rPr>
          <w:sz w:val="22"/>
          <w:szCs w:val="22"/>
        </w:rPr>
        <w:t>equality</w:t>
      </w:r>
      <w:r w:rsidRPr="006E6DEF">
        <w:rPr>
          <w:sz w:val="22"/>
          <w:szCs w:val="22"/>
        </w:rPr>
        <w:t xml:space="preserve"> </w:t>
      </w:r>
      <w:r>
        <w:rPr>
          <w:sz w:val="22"/>
          <w:szCs w:val="22"/>
        </w:rPr>
        <w:t>between</w:t>
      </w:r>
      <w:r w:rsidRPr="006E6DEF">
        <w:rPr>
          <w:sz w:val="22"/>
          <w:szCs w:val="22"/>
        </w:rPr>
        <w:t xml:space="preserve"> monetary expression</w:t>
      </w:r>
      <w:r>
        <w:rPr>
          <w:sz w:val="22"/>
          <w:szCs w:val="22"/>
        </w:rPr>
        <w:t>s</w:t>
      </w:r>
      <w:r w:rsidRPr="006E6DEF">
        <w:rPr>
          <w:sz w:val="22"/>
          <w:szCs w:val="22"/>
        </w:rPr>
        <w:t xml:space="preserve"> of </w:t>
      </w:r>
      <w:r w:rsidRPr="00FE0305">
        <w:rPr>
          <w:i/>
          <w:sz w:val="22"/>
          <w:szCs w:val="22"/>
        </w:rPr>
        <w:t>use values</w:t>
      </w:r>
      <w:r w:rsidRPr="006E6DEF">
        <w:rPr>
          <w:sz w:val="22"/>
          <w:szCs w:val="22"/>
        </w:rPr>
        <w:t>.</w:t>
      </w:r>
      <w:r>
        <w:rPr>
          <w:sz w:val="22"/>
          <w:szCs w:val="22"/>
        </w:rPr>
        <w:t xml:space="preserve"> See Carchedi, 2011.</w:t>
      </w:r>
    </w:p>
    <w:p w14:paraId="14475665" w14:textId="77777777" w:rsidR="006F1239" w:rsidRPr="006E6DEF" w:rsidRDefault="006F1239" w:rsidP="006F1239">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DC"/>
    <w:rsid w:val="0001252B"/>
    <w:rsid w:val="0001673F"/>
    <w:rsid w:val="00023845"/>
    <w:rsid w:val="00024747"/>
    <w:rsid w:val="000329C9"/>
    <w:rsid w:val="00033C3A"/>
    <w:rsid w:val="00041A74"/>
    <w:rsid w:val="000541C1"/>
    <w:rsid w:val="00054862"/>
    <w:rsid w:val="00061E19"/>
    <w:rsid w:val="000767EA"/>
    <w:rsid w:val="00086585"/>
    <w:rsid w:val="00096E43"/>
    <w:rsid w:val="000A2CB5"/>
    <w:rsid w:val="000C1F6D"/>
    <w:rsid w:val="000C5C1B"/>
    <w:rsid w:val="000D5048"/>
    <w:rsid w:val="000D5170"/>
    <w:rsid w:val="000F1A1D"/>
    <w:rsid w:val="00106438"/>
    <w:rsid w:val="00110F6F"/>
    <w:rsid w:val="001157D9"/>
    <w:rsid w:val="001348E2"/>
    <w:rsid w:val="001432A2"/>
    <w:rsid w:val="00150084"/>
    <w:rsid w:val="00155953"/>
    <w:rsid w:val="00157CCF"/>
    <w:rsid w:val="001626B7"/>
    <w:rsid w:val="00163D48"/>
    <w:rsid w:val="00171AB9"/>
    <w:rsid w:val="001725AE"/>
    <w:rsid w:val="00175E19"/>
    <w:rsid w:val="00192B20"/>
    <w:rsid w:val="00194BEF"/>
    <w:rsid w:val="00196977"/>
    <w:rsid w:val="00197B83"/>
    <w:rsid w:val="001A6F9A"/>
    <w:rsid w:val="001B0149"/>
    <w:rsid w:val="001B4D23"/>
    <w:rsid w:val="001C7C32"/>
    <w:rsid w:val="001D6A18"/>
    <w:rsid w:val="001E4169"/>
    <w:rsid w:val="001F01BE"/>
    <w:rsid w:val="001F0536"/>
    <w:rsid w:val="001F5E84"/>
    <w:rsid w:val="00204252"/>
    <w:rsid w:val="002060C1"/>
    <w:rsid w:val="0021594B"/>
    <w:rsid w:val="00240B3E"/>
    <w:rsid w:val="00243422"/>
    <w:rsid w:val="00251717"/>
    <w:rsid w:val="0025364B"/>
    <w:rsid w:val="00260764"/>
    <w:rsid w:val="00287429"/>
    <w:rsid w:val="00296F05"/>
    <w:rsid w:val="002B65CE"/>
    <w:rsid w:val="002B7BBA"/>
    <w:rsid w:val="002C5360"/>
    <w:rsid w:val="002F07E3"/>
    <w:rsid w:val="0031525A"/>
    <w:rsid w:val="00322512"/>
    <w:rsid w:val="00324141"/>
    <w:rsid w:val="0032548F"/>
    <w:rsid w:val="00325D5B"/>
    <w:rsid w:val="00343577"/>
    <w:rsid w:val="003525EC"/>
    <w:rsid w:val="00357640"/>
    <w:rsid w:val="00357F7C"/>
    <w:rsid w:val="0036407F"/>
    <w:rsid w:val="0037290E"/>
    <w:rsid w:val="00385478"/>
    <w:rsid w:val="003912B7"/>
    <w:rsid w:val="00395726"/>
    <w:rsid w:val="003C6ABB"/>
    <w:rsid w:val="003F7EF9"/>
    <w:rsid w:val="00414A37"/>
    <w:rsid w:val="00414FF8"/>
    <w:rsid w:val="0041794C"/>
    <w:rsid w:val="00423F0A"/>
    <w:rsid w:val="0046364C"/>
    <w:rsid w:val="00465717"/>
    <w:rsid w:val="00470852"/>
    <w:rsid w:val="00496DEB"/>
    <w:rsid w:val="004A0FF4"/>
    <w:rsid w:val="004A3D41"/>
    <w:rsid w:val="004B791C"/>
    <w:rsid w:val="004C634E"/>
    <w:rsid w:val="004E6233"/>
    <w:rsid w:val="00515362"/>
    <w:rsid w:val="00525D78"/>
    <w:rsid w:val="00537D79"/>
    <w:rsid w:val="00540B41"/>
    <w:rsid w:val="00551417"/>
    <w:rsid w:val="0056410D"/>
    <w:rsid w:val="005A1749"/>
    <w:rsid w:val="005C13E3"/>
    <w:rsid w:val="005C303B"/>
    <w:rsid w:val="005E0876"/>
    <w:rsid w:val="006036E8"/>
    <w:rsid w:val="00606825"/>
    <w:rsid w:val="006070E1"/>
    <w:rsid w:val="00611A68"/>
    <w:rsid w:val="00613395"/>
    <w:rsid w:val="0061348C"/>
    <w:rsid w:val="0062526C"/>
    <w:rsid w:val="00627FD1"/>
    <w:rsid w:val="00636375"/>
    <w:rsid w:val="00637AA8"/>
    <w:rsid w:val="006477A4"/>
    <w:rsid w:val="006758C0"/>
    <w:rsid w:val="00681496"/>
    <w:rsid w:val="006837AF"/>
    <w:rsid w:val="006D4C1C"/>
    <w:rsid w:val="006E1448"/>
    <w:rsid w:val="006E6DEF"/>
    <w:rsid w:val="006E6E8B"/>
    <w:rsid w:val="006F070A"/>
    <w:rsid w:val="006F1239"/>
    <w:rsid w:val="00707083"/>
    <w:rsid w:val="007128AF"/>
    <w:rsid w:val="007146F3"/>
    <w:rsid w:val="007569E4"/>
    <w:rsid w:val="00761EA6"/>
    <w:rsid w:val="00762168"/>
    <w:rsid w:val="00763440"/>
    <w:rsid w:val="00792218"/>
    <w:rsid w:val="007A0AB2"/>
    <w:rsid w:val="007A53A6"/>
    <w:rsid w:val="007C3995"/>
    <w:rsid w:val="007C3C72"/>
    <w:rsid w:val="007D025D"/>
    <w:rsid w:val="007D20FC"/>
    <w:rsid w:val="007F4BC0"/>
    <w:rsid w:val="00806A7D"/>
    <w:rsid w:val="008211BB"/>
    <w:rsid w:val="00825A24"/>
    <w:rsid w:val="00831B66"/>
    <w:rsid w:val="008322EC"/>
    <w:rsid w:val="00842453"/>
    <w:rsid w:val="0084462B"/>
    <w:rsid w:val="00844EDC"/>
    <w:rsid w:val="0084606A"/>
    <w:rsid w:val="00847476"/>
    <w:rsid w:val="00867A84"/>
    <w:rsid w:val="008711DC"/>
    <w:rsid w:val="0088630B"/>
    <w:rsid w:val="00886D72"/>
    <w:rsid w:val="0089054A"/>
    <w:rsid w:val="008A0BD3"/>
    <w:rsid w:val="008A3D7D"/>
    <w:rsid w:val="008B2C19"/>
    <w:rsid w:val="008B394A"/>
    <w:rsid w:val="008B496F"/>
    <w:rsid w:val="008D3D96"/>
    <w:rsid w:val="008E6E3F"/>
    <w:rsid w:val="008F3ED8"/>
    <w:rsid w:val="008F7C80"/>
    <w:rsid w:val="00907E26"/>
    <w:rsid w:val="009528EA"/>
    <w:rsid w:val="009554A7"/>
    <w:rsid w:val="00961850"/>
    <w:rsid w:val="009632B9"/>
    <w:rsid w:val="00996B70"/>
    <w:rsid w:val="009A16DE"/>
    <w:rsid w:val="009A2609"/>
    <w:rsid w:val="009D3E78"/>
    <w:rsid w:val="009E6F87"/>
    <w:rsid w:val="009F509F"/>
    <w:rsid w:val="00A039CF"/>
    <w:rsid w:val="00A27A51"/>
    <w:rsid w:val="00A3410A"/>
    <w:rsid w:val="00A407FC"/>
    <w:rsid w:val="00A41F90"/>
    <w:rsid w:val="00A45131"/>
    <w:rsid w:val="00A46D5D"/>
    <w:rsid w:val="00A4783A"/>
    <w:rsid w:val="00A50ECE"/>
    <w:rsid w:val="00A64AAF"/>
    <w:rsid w:val="00A658F2"/>
    <w:rsid w:val="00A81011"/>
    <w:rsid w:val="00A82757"/>
    <w:rsid w:val="00A864A0"/>
    <w:rsid w:val="00A910E5"/>
    <w:rsid w:val="00AB35F0"/>
    <w:rsid w:val="00AB46BD"/>
    <w:rsid w:val="00AB7FDE"/>
    <w:rsid w:val="00AC2673"/>
    <w:rsid w:val="00AC6A47"/>
    <w:rsid w:val="00AE1C1E"/>
    <w:rsid w:val="00AE75EB"/>
    <w:rsid w:val="00B05275"/>
    <w:rsid w:val="00B16625"/>
    <w:rsid w:val="00B22946"/>
    <w:rsid w:val="00B25BF9"/>
    <w:rsid w:val="00B4672A"/>
    <w:rsid w:val="00B52532"/>
    <w:rsid w:val="00B543CE"/>
    <w:rsid w:val="00B758F3"/>
    <w:rsid w:val="00B85C88"/>
    <w:rsid w:val="00BA0ABF"/>
    <w:rsid w:val="00BA65A5"/>
    <w:rsid w:val="00BB0651"/>
    <w:rsid w:val="00BE3FB1"/>
    <w:rsid w:val="00BE4265"/>
    <w:rsid w:val="00BE61C8"/>
    <w:rsid w:val="00BF1914"/>
    <w:rsid w:val="00BF5854"/>
    <w:rsid w:val="00C62A41"/>
    <w:rsid w:val="00C750E8"/>
    <w:rsid w:val="00C75ECB"/>
    <w:rsid w:val="00C97580"/>
    <w:rsid w:val="00CB5B91"/>
    <w:rsid w:val="00CC1403"/>
    <w:rsid w:val="00CD1590"/>
    <w:rsid w:val="00CD3573"/>
    <w:rsid w:val="00CF2D50"/>
    <w:rsid w:val="00CF765C"/>
    <w:rsid w:val="00D02105"/>
    <w:rsid w:val="00D06706"/>
    <w:rsid w:val="00D11759"/>
    <w:rsid w:val="00D12B22"/>
    <w:rsid w:val="00D12C73"/>
    <w:rsid w:val="00D15733"/>
    <w:rsid w:val="00D210EE"/>
    <w:rsid w:val="00D27E99"/>
    <w:rsid w:val="00D34C43"/>
    <w:rsid w:val="00D4296F"/>
    <w:rsid w:val="00D60F29"/>
    <w:rsid w:val="00D7001A"/>
    <w:rsid w:val="00D94AD4"/>
    <w:rsid w:val="00DB4C0D"/>
    <w:rsid w:val="00DC0B01"/>
    <w:rsid w:val="00DD6713"/>
    <w:rsid w:val="00DD7589"/>
    <w:rsid w:val="00DE5E7A"/>
    <w:rsid w:val="00DE6CB1"/>
    <w:rsid w:val="00DE7A9F"/>
    <w:rsid w:val="00DF26A2"/>
    <w:rsid w:val="00DF29FD"/>
    <w:rsid w:val="00E01D17"/>
    <w:rsid w:val="00E11BE1"/>
    <w:rsid w:val="00E1702D"/>
    <w:rsid w:val="00E20F5E"/>
    <w:rsid w:val="00E30E2C"/>
    <w:rsid w:val="00E547C3"/>
    <w:rsid w:val="00E61999"/>
    <w:rsid w:val="00E70B46"/>
    <w:rsid w:val="00E71560"/>
    <w:rsid w:val="00E831EC"/>
    <w:rsid w:val="00E85412"/>
    <w:rsid w:val="00E8779F"/>
    <w:rsid w:val="00EA2E3E"/>
    <w:rsid w:val="00EB5C22"/>
    <w:rsid w:val="00EC6488"/>
    <w:rsid w:val="00ED7F8A"/>
    <w:rsid w:val="00EE0631"/>
    <w:rsid w:val="00EE1C04"/>
    <w:rsid w:val="00EE24E9"/>
    <w:rsid w:val="00EE69EC"/>
    <w:rsid w:val="00F054B1"/>
    <w:rsid w:val="00F11986"/>
    <w:rsid w:val="00F16CE2"/>
    <w:rsid w:val="00F20912"/>
    <w:rsid w:val="00F43E70"/>
    <w:rsid w:val="00F51DDE"/>
    <w:rsid w:val="00F62B99"/>
    <w:rsid w:val="00F654C1"/>
    <w:rsid w:val="00F67C77"/>
    <w:rsid w:val="00F71241"/>
    <w:rsid w:val="00F8132F"/>
    <w:rsid w:val="00F86904"/>
    <w:rsid w:val="00F932C4"/>
    <w:rsid w:val="00FB1654"/>
    <w:rsid w:val="00FD239F"/>
    <w:rsid w:val="00FE0305"/>
    <w:rsid w:val="00FE0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21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E6DEF"/>
  </w:style>
  <w:style w:type="character" w:customStyle="1" w:styleId="FootnoteTextChar">
    <w:name w:val="Footnote Text Char"/>
    <w:basedOn w:val="DefaultParagraphFont"/>
    <w:link w:val="FootnoteText"/>
    <w:uiPriority w:val="99"/>
    <w:rsid w:val="006E6DEF"/>
    <w:rPr>
      <w:lang w:val="en-GB"/>
    </w:rPr>
  </w:style>
  <w:style w:type="character" w:styleId="FootnoteReference">
    <w:name w:val="footnote reference"/>
    <w:basedOn w:val="DefaultParagraphFont"/>
    <w:uiPriority w:val="99"/>
    <w:unhideWhenUsed/>
    <w:rsid w:val="006E6DE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E6DEF"/>
  </w:style>
  <w:style w:type="character" w:customStyle="1" w:styleId="FootnoteTextChar">
    <w:name w:val="Footnote Text Char"/>
    <w:basedOn w:val="DefaultParagraphFont"/>
    <w:link w:val="FootnoteText"/>
    <w:uiPriority w:val="99"/>
    <w:rsid w:val="006E6DEF"/>
    <w:rPr>
      <w:lang w:val="en-GB"/>
    </w:rPr>
  </w:style>
  <w:style w:type="character" w:styleId="FootnoteReference">
    <w:name w:val="footnote reference"/>
    <w:basedOn w:val="DefaultParagraphFont"/>
    <w:uiPriority w:val="99"/>
    <w:unhideWhenUsed/>
    <w:rsid w:val="006E6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1662</Words>
  <Characters>9474</Characters>
  <Application>Microsoft Macintosh Word</Application>
  <DocSecurity>0</DocSecurity>
  <Lines>78</Lines>
  <Paragraphs>22</Paragraphs>
  <ScaleCrop>false</ScaleCrop>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3</cp:revision>
  <cp:lastPrinted>2013-11-19T16:37:00Z</cp:lastPrinted>
  <dcterms:created xsi:type="dcterms:W3CDTF">2013-11-25T17:40:00Z</dcterms:created>
  <dcterms:modified xsi:type="dcterms:W3CDTF">2014-01-02T10:17:00Z</dcterms:modified>
</cp:coreProperties>
</file>